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Défendre la nutrition et l'égalité des genres (CHANGE)</w:t>
      </w:r>
    </w:p>
    <w:p/>
    <w:p>
      <w:r>
        <w:rPr>
          <w:b/>
        </w:rPr>
        <w:t xml:space="preserve">Organisme : </w:t>
      </w:r>
      <w:r>
        <w:t>Affaires Mondiales Canada</w:t>
      </w:r>
    </w:p>
    <w:p>
      <w:r>
        <w:rPr>
          <w:b/>
        </w:rPr>
        <w:t xml:space="preserve">Numero de projet : </w:t>
      </w:r>
      <w:r>
        <w:t>CA-3-P011788001</w:t>
      </w:r>
    </w:p>
    <w:p>
      <w:r>
        <w:rPr>
          <w:b/>
        </w:rPr>
        <w:t xml:space="preserve">Lieu : </w:t>
      </w:r>
      <w:r/>
    </w:p>
    <w:p>
      <w:r>
        <w:rPr>
          <w:b/>
        </w:rPr>
        <w:t xml:space="preserve">Agence executive partenaire : </w:t>
      </w:r>
      <w:r>
        <w:t xml:space="preserve">CHILDREN BELIEVE FUND </w:t>
      </w:r>
    </w:p>
    <w:p>
      <w:r>
        <w:rPr>
          <w:b/>
        </w:rPr>
        <w:t xml:space="preserve">Type de financement : </w:t>
      </w:r>
      <w:r>
        <w:t>Don hors réorganisation de la dette (y compris quasi-dons)</w:t>
      </w:r>
    </w:p>
    <w:p>
      <w:r>
        <w:rPr>
          <w:b/>
        </w:rPr>
        <w:t xml:space="preserve">Dates : </w:t>
      </w:r>
      <w:r>
        <w:t>2023-05-23T00:00:00 au 2031-03-31T00:00:00</w:t>
      </w:r>
    </w:p>
    <w:p>
      <w:r>
        <w:rPr>
          <w:b/>
        </w:rPr>
        <w:t xml:space="preserve">Engagement : </w:t>
      </w:r>
      <w:r>
        <w:t>14633868.00</w:t>
      </w:r>
    </w:p>
    <w:p>
      <w:r>
        <w:rPr>
          <w:b/>
        </w:rPr>
        <w:t xml:space="preserve">Total envoye en $ : </w:t>
      </w:r>
      <w:r>
        <w:t>5521009.0</w:t>
      </w:r>
    </w:p>
    <w:p>
      <w:r>
        <w:rPr>
          <w:b/>
        </w:rPr>
        <w:t xml:space="preserve">Description : </w:t>
      </w:r>
      <w:r>
        <w:t>Le projet vise à améliorer la nutrition des personnes les plus pauvres et les plus marginalisées, notamment les femmes, les adolescentes et les enfants. Il bénéficiera à 142 347 personnes au Ghana (54 % de femmes) et à 243 509 autres en Éthiopie (60 % de femmes). Les activités du projet comprennent : 1) de la formation sur les fruits d’arbres indigènes, les légumes et les légumineuses riches en nutriments, y compris sur leur culture, à l’intention des membres des collectivités, en particulier les femmes; 2) la mise en place d’infrastructures d’assainissement, d’hygiène et d’approvisionnement en eau pour les potagers des ménages; 3) de la formation à l’intention de différents acteurs locaux, en particulier des associations féminines et des organisations de jeunes, pour qu’ils puissent réclamer des services intégrés en matière de nutrition; 4) de la formation à l’intention de fournisseurs de services de santé, pour qu’ils puissent intégrer des stratégies sensibles au genre à la prestation de services de nutrition et de santé; 5) la facilitation de réunions et de forums intersectoriels sur la nutrition au niveau des districts afin de partager de l’information, de renforcer les capacités collectives et d’éclairer l’élaboration des politiques et les processus décisionnels.</w:t>
      </w:r>
    </w:p>
    <w:p>
      <w:pPr>
        <w:pStyle w:val="Heading2"/>
      </w:pPr>
      <w:r>
        <w:t>Transactions</w:t>
      </w:r>
    </w:p>
    <w:p>
      <w:r>
        <w:rPr>
          <w:b/>
        </w:rPr>
        <w:t xml:space="preserve">Date : </w:t>
      </w:r>
      <w:r>
        <w:t>2023-05-23T00:00:00</w:t>
      </w:r>
      <w:r>
        <w:rPr>
          <w:b/>
        </w:rPr>
        <w:t xml:space="preserve">Type : </w:t>
      </w:r>
      <w:r>
        <w:t>Engagement</w:t>
      </w:r>
      <w:r>
        <w:rPr>
          <w:b/>
        </w:rPr>
        <w:t xml:space="preserve"> Montant : </w:t>
      </w:r>
      <w:r>
        <w:t>14633868.00</w:t>
      </w:r>
    </w:p>
    <w:p>
      <w:r>
        <w:rPr>
          <w:b/>
        </w:rPr>
        <w:t xml:space="preserve">Date : </w:t>
      </w:r>
      <w:r>
        <w:t>2023-07-06T00:00:00</w:t>
      </w:r>
      <w:r>
        <w:rPr>
          <w:b/>
        </w:rPr>
        <w:t xml:space="preserve">Type : </w:t>
      </w:r>
      <w:r>
        <w:t>Déboursé</w:t>
      </w:r>
      <w:r>
        <w:rPr>
          <w:b/>
        </w:rPr>
        <w:t xml:space="preserve"> Montant : </w:t>
      </w:r>
      <w:r>
        <w:t>2443856.00</w:t>
      </w:r>
    </w:p>
    <w:p>
      <w:r>
        <w:rPr>
          <w:b/>
        </w:rPr>
        <w:t xml:space="preserve">Date : </w:t>
      </w:r>
      <w:r>
        <w:t>2024-06-21T00:00:00</w:t>
      </w:r>
      <w:r>
        <w:rPr>
          <w:b/>
        </w:rPr>
        <w:t xml:space="preserve">Type : </w:t>
      </w:r>
      <w:r>
        <w:t>Déboursé</w:t>
      </w:r>
      <w:r>
        <w:rPr>
          <w:b/>
        </w:rPr>
        <w:t xml:space="preserve"> Montant : </w:t>
      </w:r>
      <w:r>
        <w:t>2443856.00</w:t>
      </w:r>
    </w:p>
    <w:p>
      <w:r>
        <w:rPr>
          <w:b/>
        </w:rPr>
        <w:t xml:space="preserve">Date : </w:t>
      </w:r>
      <w:r>
        <w:t>2024-07-19T00:00:00</w:t>
      </w:r>
      <w:r>
        <w:rPr>
          <w:b/>
        </w:rPr>
        <w:t xml:space="preserve">Type : </w:t>
      </w:r>
      <w:r>
        <w:t>Déboursé</w:t>
      </w:r>
      <w:r>
        <w:rPr>
          <w:b/>
        </w:rPr>
        <w:t xml:space="preserve"> Montant : </w:t>
      </w:r>
      <w:r>
        <w:t>633297.00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