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économique durable par l’énergie renouvelable en Jordanie - Phase II</w:t>
      </w:r>
    </w:p>
    <w:p/>
    <w:p>
      <w:r>
        <w:rPr>
          <w:b/>
        </w:rPr>
        <w:t xml:space="preserve">Organisme : </w:t>
      </w:r>
      <w:r>
        <w:t>Affaires Mondiales Canada</w:t>
      </w:r>
    </w:p>
    <w:p>
      <w:r>
        <w:rPr>
          <w:b/>
        </w:rPr>
        <w:t xml:space="preserve">Numero de projet : </w:t>
      </w:r>
      <w:r>
        <w:t>CA-3-P011495001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2024-03-25T00:00:00 au 2028-12-31T00:00:00</w:t>
      </w:r>
    </w:p>
    <w:p>
      <w:r>
        <w:rPr>
          <w:b/>
        </w:rPr>
        <w:t xml:space="preserve">Engagement : </w:t>
      </w:r>
      <w:r>
        <w:t>18200000.00</w:t>
      </w:r>
    </w:p>
    <w:p>
      <w:r>
        <w:rPr>
          <w:b/>
        </w:rPr>
        <w:t xml:space="preserve">Total envoye en $ : </w:t>
      </w:r>
      <w:r>
        <w:t>2998793.0</w:t>
      </w:r>
    </w:p>
    <w:p>
      <w:r>
        <w:rPr>
          <w:b/>
        </w:rPr>
        <w:t xml:space="preserve">Description : </w:t>
      </w:r>
      <w:r>
        <w:t>Le projet Développement économique durable par l’énergie renouvelable en Jordanie - Phase II (SEED II) vise à améliorer les moyens de subsistance des femmes, des jeunes et des groupes marginalisés dans les communautés pauvres de la région de la vallée du Jourdain grâce à des solutions d'énergie renouvelable et d'efficacité énergétique. Il vise à accroître l'employabilité des femmes et des jeunes dans le secteur des énergies renouvelables et de l'efficacité énergétique par le biais de la formation professionnelle, de stages et d'internats. Il vise également à encourager l'innovation intelligente face au climat dans l'agriculture grâce à des incubateurs pour les entrepreneurs, à réduire les factures d'énergie des institutions publiques grâce à des installations d'énergie renouvelable, à donner aux femmes les moyens de participer à la prise de décision liée à l'énergie renouvelable et à bénéficier d'opportunités économiques. Le projet s'appuie sur les réalisations de la première phase (SEED I, 2016-2023 ; 24,6 millions), en reproduisant les interventions réussies dans de nouveaux sites de mise en œuvre à travers la vallée du Jourdain et en incorporant les leçons apprises et les meilleures pratiques.</w:t>
      </w:r>
    </w:p>
    <w:p>
      <w:pPr>
        <w:pStyle w:val="Heading2"/>
      </w:pPr>
      <w:r>
        <w:t>Transactions</w:t>
      </w:r>
    </w:p>
    <w:p>
      <w:r>
        <w:rPr>
          <w:b/>
        </w:rPr>
        <w:t xml:space="preserve">Date : </w:t>
      </w:r>
      <w:r>
        <w:t>2024-03-25T00:00:00</w:t>
      </w:r>
      <w:r>
        <w:rPr>
          <w:b/>
        </w:rPr>
        <w:t xml:space="preserve">Type : </w:t>
      </w:r>
      <w:r>
        <w:t>Engagement</w:t>
      </w:r>
      <w:r>
        <w:rPr>
          <w:b/>
        </w:rPr>
        <w:t xml:space="preserve"> Montant : </w:t>
      </w:r>
      <w:r>
        <w:t>18200000.00</w:t>
      </w:r>
    </w:p>
    <w:p>
      <w:r>
        <w:rPr>
          <w:b/>
        </w:rPr>
        <w:t xml:space="preserve">Date : </w:t>
      </w:r>
      <w:r>
        <w:t>2024-03-28T00:00:00</w:t>
      </w:r>
      <w:r>
        <w:rPr>
          <w:b/>
        </w:rPr>
        <w:t xml:space="preserve">Type : </w:t>
      </w:r>
      <w:r>
        <w:t>Déboursé</w:t>
      </w:r>
      <w:r>
        <w:rPr>
          <w:b/>
        </w:rPr>
        <w:t xml:space="preserve"> Montant : </w:t>
      </w:r>
      <w:r>
        <w:t>1999193.00</w:t>
      </w:r>
    </w:p>
    <w:p>
      <w:r>
        <w:rPr>
          <w:b/>
        </w:rPr>
        <w:t xml:space="preserve">Date : </w:t>
      </w:r>
      <w:r>
        <w:t>2024-07-29T00:00:00</w:t>
      </w:r>
      <w:r>
        <w:rPr>
          <w:b/>
        </w:rPr>
        <w:t xml:space="preserve">Type : </w:t>
      </w:r>
      <w:r>
        <w:t>Déboursé</w:t>
      </w:r>
      <w:r>
        <w:rPr>
          <w:b/>
        </w:rPr>
        <w:t xml:space="preserve"> Montant : </w:t>
      </w:r>
      <w:r>
        <w:t>999600.00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