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Développement de l'infrastructure réglementaire nucléaire en Amérique latine - phase 2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CA-3-P007384001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International Atomic Energy AgencyNuclear Security Fund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2019-08-19T00:00:00 au 2024-12-31T00:00:00</w:t>
      </w:r>
    </w:p>
    <w:p>
      <w:r>
        <w:rPr>
          <w:b/>
        </w:rPr>
        <w:t xml:space="preserve">Engagement : </w:t>
      </w:r>
      <w:r>
        <w:t>4531686.00</w:t>
      </w:r>
    </w:p>
    <w:p>
      <w:r>
        <w:rPr>
          <w:b/>
        </w:rPr>
        <w:t xml:space="preserve">Total envoye en $ : </w:t>
      </w:r>
      <w:r>
        <w:t>4531686.0</w:t>
      </w:r>
    </w:p>
    <w:p>
      <w:r>
        <w:rPr>
          <w:b/>
        </w:rPr>
        <w:t xml:space="preserve">Description : </w:t>
      </w:r>
      <w:r>
        <w:t>Le projet aide l’Agence internationale de l’énergie atomique à fournir une assistance technique complète à 15 États d’Amérique latine et des Caraïbes (Bolivie, Chili, Colombie, Costa Rica, Cuba, République dominicaine, Équateur, El Salvador, Guatemala, Honduras, Nicaragua, Panama, Paraguay, Pérou et Uruguay) afin d’élaborer et/ou de renforcer leur infrastructure réglementaire nationale respective en matière de sécurité nucléaire et de radioprotection.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2019-08-19T00:00:00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4531686.00</w:t>
      </w:r>
    </w:p>
    <w:p>
      <w:r>
        <w:rPr>
          <w:b/>
        </w:rPr>
        <w:t xml:space="preserve">Date : </w:t>
      </w:r>
      <w:r>
        <w:t>2019-08-20T00:00:00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4531686.00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