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Données pour le changements II: Améliorer l'éducation des filles et jeunes femmes réfugiées</w:t>
      </w:r>
    </w:p>
    <w:p/>
    <w:p>
      <w:r>
        <w:rPr>
          <w:b/>
        </w:rPr>
        <w:t xml:space="preserve">Organisme : </w:t>
      </w:r>
      <w:r>
        <w:t>Affaires Mondiales Canada</w:t>
      </w:r>
    </w:p>
    <w:p>
      <w:r>
        <w:rPr>
          <w:b/>
        </w:rPr>
        <w:t xml:space="preserve">Numero de projet : </w:t>
      </w:r>
      <w:r>
        <w:t>CA-3-P011082001</w:t>
      </w:r>
    </w:p>
    <w:p>
      <w:r>
        <w:rPr>
          <w:b/>
        </w:rPr>
        <w:t xml:space="preserve">Lieu : </w:t>
      </w:r>
      <w:r>
        <w:t>Sud du Sahara, régional</w:t>
      </w:r>
    </w:p>
    <w:p>
      <w:r>
        <w:rPr>
          <w:b/>
        </w:rPr>
        <w:t xml:space="preserve">Agence executive partenaire : </w:t>
      </w:r>
      <w:r>
        <w:t xml:space="preserve">Together for Girls, Inc. </w:t>
      </w:r>
    </w:p>
    <w:p>
      <w:r>
        <w:rPr>
          <w:b/>
        </w:rPr>
        <w:t xml:space="preserve">Type de financement : </w:t>
      </w:r>
      <w:r>
        <w:t>Don hors réorganisation de la dette (y compris quasi-dons)</w:t>
      </w:r>
    </w:p>
    <w:p>
      <w:r>
        <w:rPr>
          <w:b/>
        </w:rPr>
        <w:t xml:space="preserve">Dates : </w:t>
      </w:r>
      <w:r>
        <w:t>2023-03-07T00:00:00 au 2026-01-31T00:00:00</w:t>
      </w:r>
    </w:p>
    <w:p>
      <w:r>
        <w:rPr>
          <w:b/>
        </w:rPr>
        <w:t xml:space="preserve">Engagement : </w:t>
      </w:r>
      <w:r>
        <w:t>3000000.00</w:t>
      </w:r>
    </w:p>
    <w:p>
      <w:r>
        <w:rPr>
          <w:b/>
        </w:rPr>
        <w:t xml:space="preserve">Total envoye en $ : </w:t>
      </w:r>
      <w:r>
        <w:t>2554278.0</w:t>
      </w:r>
    </w:p>
    <w:p>
      <w:r>
        <w:rPr>
          <w:b/>
        </w:rPr>
        <w:t xml:space="preserve">Description : </w:t>
      </w:r>
      <w:r>
        <w:t>Le projet vise à améliorer les résultats en matière d'éducation pour les filles et les adolescentes réfugiées, déplacées à l'intérieur du pays ou issues des communautés d'accueil dans les contextes humanitaires, post-conflit et dans les pays d'accueil. Pour ce faire, le projet se concentre sur la violence qui pourrait empêcher leur capacité à accéder à une éducation sûre et de qualité. Alignée sur le projet Données pour le changement I, cette prochaine phase de travail prévoit d'atteindre ce résultat en améliorant l'utilisation d'informations fondées sur des données probantes et axées sur des solutions pour fournir une éducation formelle et non formelle accessible, de haute qualité, sensible au genre et innovante aux filles réfugiées, déplacées à l'intérieur de leur pays et des communautés d'accueil par les gouvernements, les donateurs et d'autres parties prenantes clés. Les activités du projet donnent la priorité aux pays où se trouvent des réfugiés et autres populations déplacées de force, notamment l'Ouganda, le Kenya, le Honduras et la Colombie. Au niveau régional, il intervient en Amérique latine et en Afrique sub-saharienne.  Les activités du projet comprennent : 1) la fourniture d'une assistance technique pour la mise en œuvre de l'enquête sur la violence contre les enfants dans les situations humanitaires en Ouganda, en accordant une attention particulière à la violence sexuelle et fondée sur le genre et aux obstacles à l'éducation des filles; 2) la diffusion des résultats de l'enquête sur la violence contre les enfants dans les situations humanitaires auprès des principales parties prenantes du secteur humanitaire; 3) la fourniture d'une assistance technique au gouvernement du Honduras et de la Colombie pour la mise en œuvre de stratégies et de plans d'action locaux visant à prévenir et à répondre à la violence contre les filles et les adolescentes, en se concentrant sur les plus vulnérables (ex : les personnes déplacées à l'intérieur de leur pays, les réfugiés et les familles touchées par les migrations); 4) l'animation d'ateliers sur le militantisme fondé sur les données afin de soutenir le plaidoyer sur les questions relatives à la violence sexuelle et fondée sur le genre, à l'éducation et à l'autonomisation des filles avec des adolescentes et des jeunes femmes des pays d'Amérique latine sélectionnés; 5) le pilotage d'interventions de prévention et de réponse à la violence sexuelle et fondée sur le genre en milieu scolaire dans certains districts du Kenya; 6) le soutien des efforts de plaidoyer mondiaux et régionaux en Amérique latine et en Afrique subsaharienne afin de faire progresser les efforts de plaidoyer locaux sur l'autonomisation des filles, l'éducation et la violence fondée sur le genre en milieu scolaire.</w:t>
      </w:r>
    </w:p>
    <w:p>
      <w:pPr>
        <w:pStyle w:val="Heading2"/>
      </w:pPr>
      <w:r>
        <w:t>Transactions</w:t>
      </w:r>
    </w:p>
    <w:p>
      <w:r>
        <w:rPr>
          <w:b/>
        </w:rPr>
        <w:t xml:space="preserve">Date : </w:t>
      </w:r>
      <w:r>
        <w:t>2023-03-07T00:00:00</w:t>
      </w:r>
      <w:r>
        <w:rPr>
          <w:b/>
        </w:rPr>
        <w:t xml:space="preserve">Type : </w:t>
      </w:r>
      <w:r>
        <w:t>Engagement</w:t>
      </w:r>
      <w:r>
        <w:rPr>
          <w:b/>
        </w:rPr>
        <w:t xml:space="preserve"> Montant : </w:t>
      </w:r>
      <w:r>
        <w:t>3000000.00</w:t>
      </w:r>
    </w:p>
    <w:p>
      <w:r>
        <w:rPr>
          <w:b/>
        </w:rPr>
        <w:t xml:space="preserve">Date : </w:t>
      </w:r>
      <w:r>
        <w:t>2023-03-20T00:00:00</w:t>
      </w:r>
      <w:r>
        <w:rPr>
          <w:b/>
        </w:rPr>
        <w:t xml:space="preserve">Type : </w:t>
      </w:r>
      <w:r>
        <w:t>Déboursé</w:t>
      </w:r>
      <w:r>
        <w:rPr>
          <w:b/>
        </w:rPr>
        <w:t xml:space="preserve"> Montant : </w:t>
      </w:r>
      <w:r>
        <w:t>1000000.00</w:t>
      </w:r>
    </w:p>
    <w:p>
      <w:r>
        <w:rPr>
          <w:b/>
        </w:rPr>
        <w:t xml:space="preserve">Date : </w:t>
      </w:r>
      <w:r>
        <w:t>2024-02-27T00:00:00</w:t>
      </w:r>
      <w:r>
        <w:rPr>
          <w:b/>
        </w:rPr>
        <w:t xml:space="preserve">Type : </w:t>
      </w:r>
      <w:r>
        <w:t>Déboursé</w:t>
      </w:r>
      <w:r>
        <w:rPr>
          <w:b/>
        </w:rPr>
        <w:t xml:space="preserve"> Montant : </w:t>
      </w:r>
      <w:r>
        <w:t>1554278.00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