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Donner d’avantage justice aux femmes, aux filles et aux Autochtones au Guyana</w:t>
      </w:r>
    </w:p>
    <w:p/>
    <w:p>
      <w:r>
        <w:rPr>
          <w:b/>
        </w:rPr>
        <w:t xml:space="preserve">Organisme : </w:t>
      </w:r>
      <w:r>
        <w:t>Affaires Mondiales Canada</w:t>
      </w:r>
    </w:p>
    <w:p>
      <w:r>
        <w:rPr>
          <w:b/>
        </w:rPr>
        <w:t xml:space="preserve">Numero de projet : </w:t>
      </w:r>
      <w:r>
        <w:t>CA-3-P010388001</w:t>
      </w:r>
    </w:p>
    <w:p>
      <w:r>
        <w:rPr>
          <w:b/>
        </w:rPr>
        <w:t xml:space="preserve">Lieu : </w:t>
      </w:r>
      <w:r>
        <w:t>Pays en développement, non spécifié</w:t>
      </w:r>
    </w:p>
    <w:p>
      <w:r>
        <w:rPr>
          <w:b/>
        </w:rPr>
        <w:t xml:space="preserve">Agence executive partenaire : </w:t>
      </w:r>
      <w:r>
        <w:t xml:space="preserve">Justice Education Society of British Columbia </w:t>
      </w:r>
    </w:p>
    <w:p>
      <w:r>
        <w:rPr>
          <w:b/>
        </w:rPr>
        <w:t xml:space="preserve">Type de financement : </w:t>
      </w:r>
      <w:r>
        <w:t>Don hors réorganisation de la dette (y compris quasi-dons)</w:t>
      </w:r>
    </w:p>
    <w:p>
      <w:r>
        <w:rPr>
          <w:b/>
        </w:rPr>
        <w:t xml:space="preserve">Dates : </w:t>
      </w:r>
      <w:r>
        <w:t>2022-03-07T00:00:00 au 2025-12-31T00:00:00</w:t>
      </w:r>
    </w:p>
    <w:p>
      <w:r>
        <w:rPr>
          <w:b/>
        </w:rPr>
        <w:t xml:space="preserve">Engagement : </w:t>
      </w:r>
      <w:r>
        <w:t>2250000.00</w:t>
      </w:r>
    </w:p>
    <w:p>
      <w:r>
        <w:rPr>
          <w:b/>
        </w:rPr>
        <w:t xml:space="preserve">Total envoye en $ : </w:t>
      </w:r>
      <w:r>
        <w:t>1561855.92</w:t>
      </w:r>
    </w:p>
    <w:p>
      <w:r>
        <w:rPr>
          <w:b/>
        </w:rPr>
        <w:t xml:space="preserve">Description : </w:t>
      </w:r>
      <w:r>
        <w:t>Le projet a pour objectif de fournir un accès plus équitable à la justice aux femmes et aux filles partout au Guyana, particulièrement pour renforcer le pouvoir des femmes et des filles autochtones pour qu’elles soient moins vulnérables à la violence. Les activités de ce projet comprennent : 1) former et encadrer les policiers guyaniens sur la rédaction de rapport préliminaire en utilisant une approche tenant compte des traumatismes; 2) fournir une formation poussée aux policiers des unités spécialisées dans les infractions sexuelles sur la façon de mener des entrevues et de produire des rapports dans les cas de violence sexuelle et fondée sur le genre; 3) former les policiers, les procureurs et les magistrats sur les préjugés et les stéréotypes liés au genre pour une meilleure application de la justice tenant compte des différences entre les hommes et les femmes pour les femmes et les filles qui ont subi de la violence sexuelle et fondée sur le genre; 4) former les policiers, les procureurs et les magistrats sur l’utilisation des preuves médicolégales et les témoignages d’experts dans les affaires criminelles; 5) élaborer un programme de formation à l’intention des femmes et des filles sur l’accès au système de justice et la façon de s’orienter dans celui-ci.  Ce projet aidera directement 12 000 femmes et filles vivant dans des communautés éloignées et vulnérables, et aura une incidence indirecte sur la vie de toutes les femmes et les filles qui craignent la violence sexuelle et fondée sur le genre au Guyana.</w:t>
      </w:r>
    </w:p>
    <w:p>
      <w:pPr>
        <w:pStyle w:val="Heading2"/>
      </w:pPr>
      <w:r>
        <w:t>Transactions</w:t>
      </w:r>
    </w:p>
    <w:p>
      <w:r>
        <w:rPr>
          <w:b/>
        </w:rPr>
        <w:t xml:space="preserve">Date : </w:t>
      </w:r>
      <w:r>
        <w:t>2022-03-07T00:00:00</w:t>
      </w:r>
      <w:r>
        <w:rPr>
          <w:b/>
        </w:rPr>
        <w:t xml:space="preserve">Type : </w:t>
      </w:r>
      <w:r>
        <w:t>Engagement</w:t>
      </w:r>
      <w:r>
        <w:rPr>
          <w:b/>
        </w:rPr>
        <w:t xml:space="preserve"> Montant : </w:t>
      </w:r>
      <w:r>
        <w:t>2250000.00</w:t>
      </w:r>
    </w:p>
    <w:p>
      <w:r>
        <w:rPr>
          <w:b/>
        </w:rPr>
        <w:t xml:space="preserve">Date : </w:t>
      </w:r>
      <w:r>
        <w:t>2022-03-23T00:00:00</w:t>
      </w:r>
      <w:r>
        <w:rPr>
          <w:b/>
        </w:rPr>
        <w:t xml:space="preserve">Type : </w:t>
      </w:r>
      <w:r>
        <w:t>Déboursé</w:t>
      </w:r>
      <w:r>
        <w:rPr>
          <w:b/>
        </w:rPr>
        <w:t xml:space="preserve"> Montant : </w:t>
      </w:r>
      <w:r>
        <w:t>400000.00</w:t>
      </w:r>
    </w:p>
    <w:p>
      <w:r>
        <w:rPr>
          <w:b/>
        </w:rPr>
        <w:t xml:space="preserve">Date : </w:t>
      </w:r>
      <w:r>
        <w:t>2023-02-22T00:00:00</w:t>
      </w:r>
      <w:r>
        <w:rPr>
          <w:b/>
        </w:rPr>
        <w:t xml:space="preserve">Type : </w:t>
      </w:r>
      <w:r>
        <w:t>Déboursé</w:t>
      </w:r>
      <w:r>
        <w:rPr>
          <w:b/>
        </w:rPr>
        <w:t xml:space="preserve"> Montant : </w:t>
      </w:r>
      <w:r>
        <w:t>150000.00</w:t>
      </w:r>
    </w:p>
    <w:p>
      <w:r>
        <w:rPr>
          <w:b/>
        </w:rPr>
        <w:t xml:space="preserve">Date : </w:t>
      </w:r>
      <w:r>
        <w:t>2023-05-24T00:00:00</w:t>
      </w:r>
      <w:r>
        <w:rPr>
          <w:b/>
        </w:rPr>
        <w:t xml:space="preserve">Type : </w:t>
      </w:r>
      <w:r>
        <w:t>Déboursé</w:t>
      </w:r>
      <w:r>
        <w:rPr>
          <w:b/>
        </w:rPr>
        <w:t xml:space="preserve"> Montant : </w:t>
      </w:r>
      <w:r>
        <w:t>202849.97</w:t>
      </w:r>
    </w:p>
    <w:p>
      <w:r>
        <w:rPr>
          <w:b/>
        </w:rPr>
        <w:t xml:space="preserve">Date : </w:t>
      </w:r>
      <w:r>
        <w:t>2023-11-02T00:00:00</w:t>
      </w:r>
      <w:r>
        <w:rPr>
          <w:b/>
        </w:rPr>
        <w:t xml:space="preserve">Type : </w:t>
      </w:r>
      <w:r>
        <w:t>Déboursé</w:t>
      </w:r>
      <w:r>
        <w:rPr>
          <w:b/>
        </w:rPr>
        <w:t xml:space="preserve"> Montant : </w:t>
      </w:r>
      <w:r>
        <w:t>447005.95</w:t>
      </w:r>
    </w:p>
    <w:p>
      <w:r>
        <w:rPr>
          <w:b/>
        </w:rPr>
        <w:t xml:space="preserve">Date : </w:t>
      </w:r>
      <w:r>
        <w:t>2024-07-09T00:00:00</w:t>
      </w:r>
      <w:r>
        <w:rPr>
          <w:b/>
        </w:rPr>
        <w:t xml:space="preserve">Type : </w:t>
      </w:r>
      <w:r>
        <w:t>Déboursé</w:t>
      </w:r>
      <w:r>
        <w:rPr>
          <w:b/>
        </w:rPr>
        <w:t xml:space="preserve"> Montant : </w:t>
      </w:r>
      <w:r>
        <w:t>248701.90</w:t>
      </w:r>
    </w:p>
    <w:p>
      <w:r>
        <w:rPr>
          <w:b/>
        </w:rPr>
        <w:t xml:space="preserve">Date : </w:t>
      </w:r>
      <w:r>
        <w:t>2024-11-28T00:00:00</w:t>
      </w:r>
      <w:r>
        <w:rPr>
          <w:b/>
        </w:rPr>
        <w:t xml:space="preserve">Type : </w:t>
      </w:r>
      <w:r>
        <w:t>Déboursé</w:t>
      </w:r>
      <w:r>
        <w:rPr>
          <w:b/>
        </w:rPr>
        <w:t xml:space="preserve"> Montant : </w:t>
      </w:r>
      <w:r>
        <w:t>113298.10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