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Efforts de reconstruction et de localisation dans les communautés – programme 2024 à 2029</w:t>
      </w:r>
    </w:p>
    <w:p/>
    <w:p>
      <w:r>
        <w:rPr>
          <w:b/>
        </w:rPr>
        <w:t xml:space="preserve">Organisme : </w:t>
      </w:r>
      <w:r>
        <w:t>Affaires Mondiales Canada</w:t>
      </w:r>
    </w:p>
    <w:p>
      <w:r>
        <w:rPr>
          <w:b/>
        </w:rPr>
        <w:t xml:space="preserve">Numero de projet : </w:t>
      </w:r>
      <w:r>
        <w:t>CA-3-P013360001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2024-03-26T00:00:00 au 2029-03-31T00:00:00</w:t>
      </w:r>
    </w:p>
    <w:p>
      <w:r>
        <w:rPr>
          <w:b/>
        </w:rPr>
        <w:t xml:space="preserve">Engagement : </w:t>
      </w:r>
      <w:r>
        <w:t>10000000.00</w:t>
      </w:r>
    </w:p>
    <w:p>
      <w:r>
        <w:rPr>
          <w:b/>
        </w:rPr>
        <w:t xml:space="preserve">Total envoye en $ : </w:t>
      </w:r>
      <w:r>
        <w:t>2000000.0</w:t>
      </w:r>
    </w:p>
    <w:p>
      <w:r>
        <w:rPr>
          <w:b/>
        </w:rPr>
        <w:t xml:space="preserve">Description : </w:t>
      </w:r>
      <w:r>
        <w:t>Le projet vise à aider l’Organisation internationale pour les migrations (OIM) à soutenir les efforts de redressement et de relèvement déployés par les collectivités des zones rurales et périurbaines. Jusqu’à cinq hromadas (communautés territoriales) sont concernées, situées dans les oblasts de Dnipropetrovska, Kharkivska, Sumska et dans d’autres oblasts de l’ouest et du centre de l’Ukraine. Le projet se concentre sur l’aide aux personnes déplacées à l’intérieur du pays qui cherchent des solutions durables. Le projet vise à soutenir le développement et la mise en œuvre de plans de redressement locaux qui s’alignent sur la réforme de décentralisation menée par le gouvernement ukrainien et sur les programmes et politiques de redressement nationaux menés par le ministère de la Reconstruction. L’OIM a pour objectif de mettre en place de petites subventions et des mécanismes d’assistance technique pour permettre à la société civile et aux organismes communautaires de définir et de mettre en œuvre des activités à l’échelle des collectivités et des projets de redressement à l’échelle locale.  Les activités de ce projet comprennent  : 1) permettre aux collectivités locales de s’approprier le processus de redressement; 2) éliminer les obstacles aux solutions durables et aux efforts de redressement globaux, notamment à la remise en état des infrastructures à petite échelle, dans des endroits spécifiques. L’OIM a pour objectif de concevoir, d’élaborer et de mettre en œuvre des activités ciblées de renforcement des capacités et de créer une plateforme de coordination de la communauté de pratique pour une collaboration durable et un partage des connaissances.</w:t>
      </w:r>
    </w:p>
    <w:p>
      <w:pPr>
        <w:pStyle w:val="Heading2"/>
      </w:pPr>
      <w:r>
        <w:t>Transactions</w:t>
      </w:r>
    </w:p>
    <w:p>
      <w:r>
        <w:rPr>
          <w:b/>
        </w:rPr>
        <w:t xml:space="preserve">Date : </w:t>
      </w:r>
      <w:r>
        <w:t>2024-03-26T00:00:00</w:t>
      </w:r>
      <w:r>
        <w:rPr>
          <w:b/>
        </w:rPr>
        <w:t xml:space="preserve">Type : </w:t>
      </w:r>
      <w:r>
        <w:t>Engagement</w:t>
      </w:r>
      <w:r>
        <w:rPr>
          <w:b/>
        </w:rPr>
        <w:t xml:space="preserve"> Montant : </w:t>
      </w:r>
      <w:r>
        <w:t>10000000.00</w:t>
      </w:r>
    </w:p>
    <w:p>
      <w:r>
        <w:rPr>
          <w:b/>
        </w:rPr>
        <w:t xml:space="preserve">Date : </w:t>
      </w:r>
      <w:r>
        <w:t>2024-03-28T00:00:00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