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d'assistance d'urgence en cas de désastre - Croix-Rouge canadienne 2023-2024</w:t>
      </w:r>
    </w:p>
    <w:p/>
    <w:p>
      <w:r>
        <w:rPr>
          <w:b/>
        </w:rPr>
        <w:t xml:space="preserve">Organisme : </w:t>
      </w:r>
      <w:r>
        <w:t>Affaires Mondiales Canada</w:t>
      </w:r>
    </w:p>
    <w:p>
      <w:r>
        <w:rPr>
          <w:b/>
        </w:rPr>
        <w:t xml:space="preserve">Numero de projet : </w:t>
      </w:r>
      <w:r>
        <w:t>CA-3-P012349001</w:t>
      </w:r>
    </w:p>
    <w:p>
      <w:r>
        <w:rPr>
          <w:b/>
        </w:rPr>
        <w:t xml:space="preserve">Lieu : </w:t>
      </w:r>
      <w:r>
        <w:t>Afrique, régional, Amérique, régional, Asie, régional, Océanie, régional, Europe, régional</w:t>
      </w:r>
    </w:p>
    <w:p>
      <w:r>
        <w:rPr>
          <w:b/>
        </w:rPr>
        <w:t xml:space="preserve">Agence executive partenaire : </w:t>
      </w:r>
      <w:r>
        <w:t xml:space="preserve">Croix-Rouge canadienne </w:t>
      </w:r>
    </w:p>
    <w:p>
      <w:r>
        <w:rPr>
          <w:b/>
        </w:rPr>
        <w:t xml:space="preserve">Type de financement : </w:t>
      </w:r>
      <w:r>
        <w:t>Don hors réorganisation de la dette (y compris quasi-dons)</w:t>
      </w:r>
    </w:p>
    <w:p>
      <w:r>
        <w:rPr>
          <w:b/>
        </w:rPr>
        <w:t xml:space="preserve">Dates : </w:t>
      </w:r>
      <w:r>
        <w:t>2022-12-19T00:00:00 au 2025-01-31T00:00:00</w:t>
      </w:r>
    </w:p>
    <w:p>
      <w:r>
        <w:rPr>
          <w:b/>
        </w:rPr>
        <w:t xml:space="preserve">Engagement : </w:t>
      </w:r>
      <w:r>
        <w:t>10000000.00</w:t>
      </w:r>
    </w:p>
    <w:p>
      <w:r>
        <w:rPr>
          <w:b/>
        </w:rPr>
        <w:t xml:space="preserve">Total envoye en $ : </w:t>
      </w:r>
      <w:r>
        <w:t>10000000.0</w:t>
      </w:r>
    </w:p>
    <w:p>
      <w:r>
        <w:rPr>
          <w:b/>
        </w:rPr>
        <w:t xml:space="preserve">Description : </w:t>
      </w:r>
      <w:r>
        <w:t>Le projet du Fonds d’assistance d’urgence en cas de désastre appuie un fonds de réserve, administré par la Croix-Rouge canadienne, qui permet au Canada d’intervenir rapidement lors d’opérations d’urgence de la Fédération internationale des Sociétés de la Croix-Rouge et du Croissant-Rouge (FICR) à la suite de crises humanitaires à petite et moyenne échelle. Le fonds de réserve est un mécanisme de financement flexible qui soutient une intervention humanitaire rapide et efficace aux personnes touchées par des catastrophes naturelles ou des urgences complexes, notamment les conflits, les mouvements de population, l’insécurité alimentaire et les crises sanitaires.  Grâce au soutien d’AMC, la Fédération internationale, par l’entremise de la Société canadienne de la Croix-Rouge, œuvre à sauver des vies et à réduire la souffrance des personnes touchées par les crises humanitaires. Les activités du projet soutenues par le fonds de réserve peuvent comprennent : 1) la fourniture rapide d’abris d’urgence et d’articles non alimentaires essentiels aux populations touchées par une crise; 2) la fourniture de soins de santé d’urgence, y compris le soutien psychosocial et en matière de santé mentale; 3) la fourniture de services de protection, d’égalité des genres et d’inclusion.</w:t>
      </w:r>
    </w:p>
    <w:p>
      <w:pPr>
        <w:pStyle w:val="Heading2"/>
      </w:pPr>
      <w:r>
        <w:t>Transactions</w:t>
      </w:r>
    </w:p>
    <w:p>
      <w:r>
        <w:rPr>
          <w:b/>
        </w:rPr>
        <w:t xml:space="preserve">Date : </w:t>
      </w:r>
      <w:r>
        <w:t>2022-12-19T00:00:00</w:t>
      </w:r>
      <w:r>
        <w:rPr>
          <w:b/>
        </w:rPr>
        <w:t xml:space="preserve">Type : </w:t>
      </w:r>
      <w:r>
        <w:t>Engagement</w:t>
      </w:r>
      <w:r>
        <w:rPr>
          <w:b/>
        </w:rPr>
        <w:t xml:space="preserve"> Montant : </w:t>
      </w:r>
      <w:r>
        <w:t>10000000.00</w:t>
      </w:r>
    </w:p>
    <w:p>
      <w:r>
        <w:rPr>
          <w:b/>
        </w:rPr>
        <w:t xml:space="preserve">Date : </w:t>
      </w:r>
      <w:r>
        <w:t>2023-01-10T00:00:00</w:t>
      </w:r>
      <w:r>
        <w:rPr>
          <w:b/>
        </w:rPr>
        <w:t xml:space="preserve">Type : </w:t>
      </w:r>
      <w:r>
        <w:t>Déboursé</w:t>
      </w:r>
      <w:r>
        <w:rPr>
          <w:b/>
        </w:rPr>
        <w:t xml:space="preserve"> Montant : </w:t>
      </w:r>
      <w:r>
        <w:t>2500000.00</w:t>
      </w:r>
    </w:p>
    <w:p>
      <w:r>
        <w:rPr>
          <w:b/>
        </w:rPr>
        <w:t xml:space="preserve">Date : </w:t>
      </w:r>
      <w:r>
        <w:t>2023-09-20T00:00:00</w:t>
      </w:r>
      <w:r>
        <w:rPr>
          <w:b/>
        </w:rPr>
        <w:t xml:space="preserve">Type : </w:t>
      </w:r>
      <w:r>
        <w:t>Déboursé</w:t>
      </w:r>
      <w:r>
        <w:rPr>
          <w:b/>
        </w:rPr>
        <w:t xml:space="preserve"> Montant : </w:t>
      </w:r>
      <w:r>
        <w:t>2500000.00</w:t>
      </w:r>
    </w:p>
    <w:p>
      <w:r>
        <w:rPr>
          <w:b/>
        </w:rPr>
        <w:t xml:space="preserve">Date : </w:t>
      </w:r>
      <w:r>
        <w:t>2024-04-24T00:00:00</w:t>
      </w:r>
      <w:r>
        <w:rPr>
          <w:b/>
        </w:rPr>
        <w:t xml:space="preserve">Type : </w:t>
      </w:r>
      <w:r>
        <w:t>Déboursé</w:t>
      </w:r>
      <w:r>
        <w:rPr>
          <w:b/>
        </w:rPr>
        <w:t xml:space="preserve"> Montant : </w:t>
      </w:r>
      <w:r>
        <w:t>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