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Fonds de partenariat Canada-SFI II  (FPCS II)</w:t>
      </w:r>
    </w:p>
    <w:p/>
    <w:p>
      <w:r>
        <w:rPr>
          <w:b/>
        </w:rPr>
        <w:t xml:space="preserve">Organisme : </w:t>
      </w:r>
      <w:r>
        <w:t>Affaires Mondiales Canada</w:t>
      </w:r>
    </w:p>
    <w:p>
      <w:r>
        <w:rPr>
          <w:b/>
        </w:rPr>
        <w:t xml:space="preserve">Numero de projet : </w:t>
      </w:r>
      <w:r>
        <w:t>CA-3-D002424001</w:t>
      </w:r>
    </w:p>
    <w:p>
      <w:r>
        <w:rPr>
          <w:b/>
        </w:rPr>
        <w:t xml:space="preserve">Lieu : </w:t>
      </w:r>
      <w:r>
        <w:t>Afrique, régional, Amérique, régional, Asie, régional</w:t>
      </w:r>
    </w:p>
    <w:p>
      <w:r>
        <w:rPr>
          <w:b/>
        </w:rPr>
        <w:t xml:space="preserve">Agence executive partenaire : </w:t>
      </w:r>
      <w:r>
        <w:t xml:space="preserve">IFC - International Finance Corporation </w:t>
      </w:r>
    </w:p>
    <w:p>
      <w:r>
        <w:rPr>
          <w:b/>
        </w:rPr>
        <w:t xml:space="preserve">Type de financement : </w:t>
      </w:r>
      <w:r>
        <w:t>Don hors réorganisation de la dette (y compris quasi-dons)</w:t>
      </w:r>
    </w:p>
    <w:p>
      <w:r>
        <w:rPr>
          <w:b/>
        </w:rPr>
        <w:t xml:space="preserve">Dates : </w:t>
      </w:r>
      <w:r>
        <w:t>2015-12-16T00:00:00 au 2020-12-31T00:00:00</w:t>
      </w:r>
    </w:p>
    <w:p>
      <w:r>
        <w:rPr>
          <w:b/>
        </w:rPr>
        <w:t xml:space="preserve">Engagement : </w:t>
      </w:r>
      <w:r>
        <w:t>20000000.00</w:t>
      </w:r>
    </w:p>
    <w:p>
      <w:r>
        <w:rPr>
          <w:b/>
        </w:rPr>
        <w:t xml:space="preserve">Total envoye en $ : </w:t>
      </w:r>
      <w:r>
        <w:t>20000000.0</w:t>
      </w:r>
    </w:p>
    <w:p>
      <w:r>
        <w:rPr>
          <w:b/>
        </w:rPr>
        <w:t xml:space="preserve">Description : </w:t>
      </w:r>
      <w:r>
        <w:t>Ce projet avec la Société financière internationale (SFI) vise à appuyer les projets de services consultatifs dans les pays en développement de façon à réduire la pauvreté et à encourager la croissance économique durable. Ce projet prend appui sur les leçons tirées du Fonds de partenariat Canada-SFI, créé en mars 2013, poursuivra les efforts du projet FPCS I en mettant l’accent sur trois nouveaux thèmes : i) encourager l’investissement du secteur privé dans l’énergie propre et l’efficacité énergétique : ii) stimuler la création d’emplois par le développement des petites et moyennes entreprises (PME) et le soutien à celles-ci; iii) s’attaquer aux principaux obstacles à la croissance économique globale par la promotion de l’autonomisation économique des femmes.  Le soutien du Canada démultiplie les avantages comparatifs de la SFI, y compris sa capacité à mobiliser le secteur privé, à stimuler la création d’emplois et à faciliter l’accès aux marchés pour les entrepreneurs et les petites entreprises dans les pays en développement et les économies émergentes. Parmi les activités du projet : 1) offrir des conseils techniques aux organismes du secteur privé et aux organisations locales comme les entreprises, les industries et les gouvernements; 2) mobiliser l’investissement du secteur privé dans des technologies et des pratiques écoénergétiques pour bâtir des économies qui sont plus concurrentielles et durables; 3) appuyer les modèles d’entreprise novateurs dans des secteurs où l’énergie propre et l’efficacité énergétique ne sont pas pleinement développées; 4) offrir aux femmes entrepreneures des services de renforcement des capacités et un accès à du financement et à de nouveaux marchés et offrir aux femmes et aux jeunes des services de formation et de meilleures possibilités d’emploi.  La SFI, qui représente le Groupe de la Banque mondiale dans le secteur privé, est la plus importante institution de développement à l’échelle mondiale dont les activités sont axées exclusivement sur le secteur privé des pays en développement. La SFI offre du financement pour les projets du secteur privé sous la forme de prêts ou de participation au capital lorsqu’il n’est pas possible d’obtenir suffisamment de capital privé d’autres sources à des termes raisonnables (services d’investissement). Le SFI offre également des conseils et une aide technique aux entreprises et aux gouvernements (services consultatifs).</w:t>
      </w:r>
    </w:p>
    <w:p>
      <w:pPr>
        <w:pStyle w:val="Heading2"/>
      </w:pPr>
      <w:r>
        <w:t>Transactions</w:t>
      </w:r>
    </w:p>
    <w:p>
      <w:r>
        <w:rPr>
          <w:b/>
        </w:rPr>
        <w:t xml:space="preserve">Date : </w:t>
      </w:r>
      <w:r>
        <w:t>2015-12-16T00:00:00</w:t>
      </w:r>
      <w:r>
        <w:rPr>
          <w:b/>
        </w:rPr>
        <w:t xml:space="preserve">Type : </w:t>
      </w:r>
      <w:r>
        <w:t>Engagement</w:t>
      </w:r>
      <w:r>
        <w:rPr>
          <w:b/>
        </w:rPr>
        <w:t xml:space="preserve"> Montant : </w:t>
      </w:r>
      <w:r>
        <w:t>20000000.00</w:t>
      </w:r>
    </w:p>
    <w:p>
      <w:r>
        <w:rPr>
          <w:b/>
        </w:rPr>
        <w:t xml:space="preserve">Date : </w:t>
      </w:r>
      <w:r>
        <w:t>2016-01-11T00:00:00</w:t>
      </w:r>
      <w:r>
        <w:rPr>
          <w:b/>
        </w:rPr>
        <w:t xml:space="preserve">Type : </w:t>
      </w:r>
      <w:r>
        <w:t>Déboursé</w:t>
      </w:r>
      <w:r>
        <w:rPr>
          <w:b/>
        </w:rPr>
        <w:t xml:space="preserve"> Montant : </w:t>
      </w:r>
      <w:r>
        <w:t>7000000.00</w:t>
      </w:r>
    </w:p>
    <w:p>
      <w:r>
        <w:rPr>
          <w:b/>
        </w:rPr>
        <w:t xml:space="preserve">Date : </w:t>
      </w:r>
      <w:r>
        <w:t>2016-01-13T00:00:00</w:t>
      </w:r>
      <w:r>
        <w:rPr>
          <w:b/>
        </w:rPr>
        <w:t xml:space="preserve">Type : </w:t>
      </w:r>
      <w:r>
        <w:t>Déboursé</w:t>
      </w:r>
      <w:r>
        <w:rPr>
          <w:b/>
        </w:rPr>
        <w:t xml:space="preserve"> Montant : </w:t>
      </w:r>
      <w:r>
        <w:t>-7000000.00</w:t>
      </w:r>
    </w:p>
    <w:p>
      <w:r>
        <w:rPr>
          <w:b/>
        </w:rPr>
        <w:t xml:space="preserve">Date : </w:t>
      </w:r>
      <w:r>
        <w:t>2016-01-13T00:00:00</w:t>
      </w:r>
      <w:r>
        <w:rPr>
          <w:b/>
        </w:rPr>
        <w:t xml:space="preserve">Type : </w:t>
      </w:r>
      <w:r>
        <w:t>Déboursé</w:t>
      </w:r>
      <w:r>
        <w:rPr>
          <w:b/>
        </w:rPr>
        <w:t xml:space="preserve"> Montant : </w:t>
      </w:r>
      <w:r>
        <w:t>7000000.00</w:t>
      </w:r>
    </w:p>
    <w:p>
      <w:r>
        <w:rPr>
          <w:b/>
        </w:rPr>
        <w:t xml:space="preserve">Date : </w:t>
      </w:r>
      <w:r>
        <w:t>2016-12-20T00:00:00</w:t>
      </w:r>
      <w:r>
        <w:rPr>
          <w:b/>
        </w:rPr>
        <w:t xml:space="preserve">Type : </w:t>
      </w:r>
      <w:r>
        <w:t>Déboursé</w:t>
      </w:r>
      <w:r>
        <w:rPr>
          <w:b/>
        </w:rPr>
        <w:t xml:space="preserve"> Montant : </w:t>
      </w:r>
      <w:r>
        <w:t>7000000.00</w:t>
      </w:r>
    </w:p>
    <w:p>
      <w:r>
        <w:rPr>
          <w:b/>
        </w:rPr>
        <w:t xml:space="preserve">Date : </w:t>
      </w:r>
      <w:r>
        <w:t>2017-12-04T00:00:00</w:t>
      </w:r>
      <w:r>
        <w:rPr>
          <w:b/>
        </w:rPr>
        <w:t xml:space="preserve">Type : </w:t>
      </w:r>
      <w:r>
        <w:t>Déboursé</w:t>
      </w:r>
      <w:r>
        <w:rPr>
          <w:b/>
        </w:rPr>
        <w:t xml:space="preserve"> Montant : </w:t>
      </w:r>
      <w:r>
        <w:t>6000000.00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