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genre, diversité et inclusion en Amérique latine et dans les Caraïbes – Appui technique</w:t>
      </w:r>
    </w:p>
    <w:p/>
    <w:p>
      <w:r>
        <w:rPr>
          <w:b/>
        </w:rPr>
        <w:t xml:space="preserve">Organisme : </w:t>
      </w:r>
      <w:r>
        <w:t>Affaires Mondiales Canada</w:t>
      </w:r>
    </w:p>
    <w:p>
      <w:r>
        <w:rPr>
          <w:b/>
        </w:rPr>
        <w:t xml:space="preserve">Numero de projet : </w:t>
      </w:r>
      <w:r>
        <w:t>CA-3-P011285002</w:t>
      </w:r>
    </w:p>
    <w:p>
      <w:r>
        <w:rPr>
          <w:b/>
        </w:rPr>
        <w:t xml:space="preserve">Lieu : </w:t>
      </w:r>
      <w:r/>
    </w:p>
    <w:p>
      <w:r>
        <w:rPr>
          <w:b/>
        </w:rPr>
        <w:t xml:space="preserve">Agence executive partenaire : </w:t>
      </w:r>
      <w:r>
        <w:t xml:space="preserve">BlueOrchard LAC GDI Fund </w:t>
      </w:r>
    </w:p>
    <w:p>
      <w:r>
        <w:rPr>
          <w:b/>
        </w:rPr>
        <w:t xml:space="preserve">Type de financement : </w:t>
      </w:r>
      <w:r>
        <w:t>Don hors réorganisation de la dette (y compris quasi-dons)</w:t>
      </w:r>
    </w:p>
    <w:p>
      <w:r>
        <w:rPr>
          <w:b/>
        </w:rPr>
        <w:t xml:space="preserve">Dates : </w:t>
      </w:r>
      <w:r>
        <w:t>2023-03-21T00:00:00 au 2032-08-31T00:00:00</w:t>
      </w:r>
    </w:p>
    <w:p>
      <w:r>
        <w:rPr>
          <w:b/>
        </w:rPr>
        <w:t xml:space="preserve">Engagement : </w:t>
      </w:r>
      <w:r>
        <w:t>2499129.00</w:t>
      </w:r>
    </w:p>
    <w:p>
      <w:r>
        <w:rPr>
          <w:b/>
        </w:rPr>
        <w:t xml:space="preserve">Total envoye en $ : </w:t>
      </w:r>
      <w:r>
        <w:t>532545.4</w:t>
      </w:r>
    </w:p>
    <w:p>
      <w:r>
        <w:rPr>
          <w:b/>
        </w:rPr>
        <w:t xml:space="preserve">Description : </w:t>
      </w:r>
      <w:r>
        <w:t>Le Fonds Genre, diversité et inclusion en Amérique latine et dans les Caraïbes de BlueOrchard vise à accroître la résilience financière des femmes, des populations autochtones et des personnes d’ascendance africaine et à favoriser leur bien-être matériel et la croissance de leurs entreprises.  Le mécanisme d`appui technique accompagnant le fonds appuie les institutions financières clientes du fonds à développer des nouvelles solutions d`inclusion financière pour inclure les femmes et à développer des stratégies pour communiquer avec les clientes et les promouvoir efficacement. Il soutient également le développement de politiques de diversité et d'inclusion dans les ressources humaines des institutions financières clientes du fonds. L'assistance technique soutient le développement ou l'amélioration des outils de suivi et de rapport sur le genre, la diversité et l'inclusion ; et aide les institutions financières à développer des formations sur les thèmes du genre et de l'inclusion pour leurs employés.</w:t>
      </w:r>
    </w:p>
    <w:p>
      <w:pPr>
        <w:pStyle w:val="Heading2"/>
      </w:pPr>
      <w:r>
        <w:t>Transactions</w:t>
      </w:r>
    </w:p>
    <w:p>
      <w:r>
        <w:rPr>
          <w:b/>
        </w:rPr>
        <w:t xml:space="preserve">Date : </w:t>
      </w:r>
      <w:r>
        <w:t>2023-03-21T00:00:00</w:t>
      </w:r>
      <w:r>
        <w:rPr>
          <w:b/>
        </w:rPr>
        <w:t xml:space="preserve">Type : </w:t>
      </w:r>
      <w:r>
        <w:t>Engagement</w:t>
      </w:r>
      <w:r>
        <w:rPr>
          <w:b/>
        </w:rPr>
        <w:t xml:space="preserve"> Montant : </w:t>
      </w:r>
      <w:r>
        <w:t>2499129.00</w:t>
      </w:r>
    </w:p>
    <w:p>
      <w:r>
        <w:rPr>
          <w:b/>
        </w:rPr>
        <w:t xml:space="preserve">Date : </w:t>
      </w:r>
      <w:r>
        <w:t>2023-03-31T00:00:00</w:t>
      </w:r>
      <w:r>
        <w:rPr>
          <w:b/>
        </w:rPr>
        <w:t xml:space="preserve">Type : </w:t>
      </w:r>
      <w:r>
        <w:t>Déboursé</w:t>
      </w:r>
      <w:r>
        <w:rPr>
          <w:b/>
        </w:rPr>
        <w:t xml:space="preserve"> Montant : </w:t>
      </w:r>
      <w:r>
        <w:t>191400.00</w:t>
      </w:r>
    </w:p>
    <w:p>
      <w:r>
        <w:rPr>
          <w:b/>
        </w:rPr>
        <w:t xml:space="preserve">Date : </w:t>
      </w:r>
      <w:r>
        <w:t>2024-03-06T00:00:00</w:t>
      </w:r>
      <w:r>
        <w:rPr>
          <w:b/>
        </w:rPr>
        <w:t xml:space="preserve">Type : </w:t>
      </w:r>
      <w:r>
        <w:t>Déboursé</w:t>
      </w:r>
      <w:r>
        <w:rPr>
          <w:b/>
        </w:rPr>
        <w:t xml:space="preserve"> Montant : </w:t>
      </w:r>
      <w:r>
        <w:t>341145.40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