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monétaire international et canadien (technique) - Caraïbes, Moyen-Orient et Afrique du Nord</w:t>
      </w:r>
    </w:p>
    <w:p/>
    <w:p>
      <w:r>
        <w:rPr>
          <w:b/>
        </w:rPr>
        <w:t xml:space="preserve">Organisme : </w:t>
      </w:r>
      <w:r>
        <w:t>Affaires Mondiales Canada</w:t>
      </w:r>
    </w:p>
    <w:p>
      <w:r>
        <w:rPr>
          <w:b/>
        </w:rPr>
        <w:t xml:space="preserve">Numero de projet : </w:t>
      </w:r>
      <w:r>
        <w:t>CA-3-M013711001</w:t>
      </w:r>
    </w:p>
    <w:p>
      <w:r>
        <w:rPr>
          <w:b/>
        </w:rPr>
        <w:t xml:space="preserve">Lieu : </w:t>
      </w:r>
      <w:r>
        <w:t>Afrique, régional, Amérique, régional</w:t>
      </w:r>
    </w:p>
    <w:p>
      <w:r>
        <w:rPr>
          <w:b/>
        </w:rPr>
        <w:t xml:space="preserve">Agence executive partenaire : </w:t>
      </w:r>
      <w:r>
        <w:t xml:space="preserve">BRI – Banque des Règlements Internationaux </w:t>
      </w:r>
    </w:p>
    <w:p>
      <w:r>
        <w:rPr>
          <w:b/>
        </w:rPr>
        <w:t xml:space="preserve">Type de financement : </w:t>
      </w:r>
      <w:r>
        <w:t>Don hors réorganisation de la dette (y compris quasi-dons)</w:t>
      </w:r>
    </w:p>
    <w:p>
      <w:r>
        <w:rPr>
          <w:b/>
        </w:rPr>
        <w:t xml:space="preserve">Dates : </w:t>
      </w:r>
      <w:r>
        <w:t>2012-03-29T00:00:00 au 2023-03-31T00:00:00</w:t>
      </w:r>
    </w:p>
    <w:p>
      <w:r>
        <w:rPr>
          <w:b/>
        </w:rPr>
        <w:t xml:space="preserve">Engagement : </w:t>
      </w:r>
      <w:r>
        <w:t>28000000.00</w:t>
      </w:r>
    </w:p>
    <w:p>
      <w:r>
        <w:rPr>
          <w:b/>
        </w:rPr>
        <w:t xml:space="preserve">Total envoye en $ : </w:t>
      </w:r>
      <w:r>
        <w:t>28000000.0</w:t>
      </w:r>
    </w:p>
    <w:p>
      <w:r>
        <w:rPr>
          <w:b/>
        </w:rPr>
        <w:t xml:space="preserve">Description : </w:t>
      </w:r>
      <w:r>
        <w:t>La subvention versée par l’ACDI au sous compte du Canada et du Fonds monétaire international (FMI) pour l’assistance technique a comme objectif de financer l’assistance technique aux gouvernements de pays en développement afin qu’ils renforcent leur capacité à gérer leur dette publique, leurs problèmes de balance des paiements et les crises dans le secteur financier. Les domaines d’intervention ciblés comprennent la gestion de la dette publique, la gestion des dépenses publiques, et la réforme du secteur financier. Les activités englobent, entre autres, des études diagnostiques, des formations, des ateliers, des conseils et du soutien en ligne et l’affectation d’experts et de conseillers en matière d’assistance technique.  L’assistance technique est l’une des principales activités du FMI et elle représente le quart de son budget de fonctionnement. Elle aide les pays à concevoir et à mettre en œuvre des politiques macroéconomiques solides, ce qui est essentiel pour le développement économique durable et la résolution des crises financières. La majorité de l’assistance technique fournie par le Fonds est accordée aux pays à faible ou à très faible revenu. En aidant certains pays à réduire leurs faiblesses et leur vulnérabilité économiques, elle contribue à l’édification d’une économie mondiale plus robuste et plus stable.</w:t>
      </w:r>
    </w:p>
    <w:p>
      <w:pPr>
        <w:pStyle w:val="Heading2"/>
      </w:pPr>
      <w:r>
        <w:t>Transactions</w:t>
      </w:r>
    </w:p>
    <w:p>
      <w:r>
        <w:rPr>
          <w:b/>
        </w:rPr>
        <w:t xml:space="preserve">Date : </w:t>
      </w:r>
      <w:r>
        <w:t>2012-03-29T00:00:00</w:t>
      </w:r>
      <w:r>
        <w:rPr>
          <w:b/>
        </w:rPr>
        <w:t xml:space="preserve">Type : </w:t>
      </w:r>
      <w:r>
        <w:t>Engagement</w:t>
      </w:r>
      <w:r>
        <w:rPr>
          <w:b/>
        </w:rPr>
        <w:t xml:space="preserve"> Montant : </w:t>
      </w:r>
      <w:r>
        <w:t>28000000.00</w:t>
      </w:r>
    </w:p>
    <w:p>
      <w:r>
        <w:rPr>
          <w:b/>
        </w:rPr>
        <w:t xml:space="preserve">Date : </w:t>
      </w:r>
      <w:r>
        <w:t>2012-03-31T00:00:00</w:t>
      </w:r>
      <w:r>
        <w:rPr>
          <w:b/>
        </w:rPr>
        <w:t xml:space="preserve">Type : </w:t>
      </w:r>
      <w:r>
        <w:t>Déboursé</w:t>
      </w:r>
      <w:r>
        <w:rPr>
          <w:b/>
        </w:rPr>
        <w:t xml:space="preserve"> Montant : </w:t>
      </w:r>
      <w:r>
        <w:t>-19000000.00</w:t>
      </w:r>
    </w:p>
    <w:p>
      <w:r>
        <w:rPr>
          <w:b/>
        </w:rPr>
        <w:t xml:space="preserve">Date : </w:t>
      </w:r>
      <w:r>
        <w:t>2012-03-31T00:00:00</w:t>
      </w:r>
      <w:r>
        <w:rPr>
          <w:b/>
        </w:rPr>
        <w:t xml:space="preserve">Type : </w:t>
      </w:r>
      <w:r>
        <w:t>Déboursé</w:t>
      </w:r>
      <w:r>
        <w:rPr>
          <w:b/>
        </w:rPr>
        <w:t xml:space="preserve"> Montant : </w:t>
      </w:r>
      <w:r>
        <w:t>19000000.00</w:t>
      </w:r>
    </w:p>
    <w:p>
      <w:r>
        <w:rPr>
          <w:b/>
        </w:rPr>
        <w:t xml:space="preserve">Date : </w:t>
      </w:r>
      <w:r>
        <w:t>2012-03-31T00:00:00</w:t>
      </w:r>
      <w:r>
        <w:rPr>
          <w:b/>
        </w:rPr>
        <w:t xml:space="preserve">Type : </w:t>
      </w:r>
      <w:r>
        <w:t>Déboursé</w:t>
      </w:r>
      <w:r>
        <w:rPr>
          <w:b/>
        </w:rPr>
        <w:t xml:space="preserve"> Montant : </w:t>
      </w:r>
      <w:r>
        <w:t>19000000.00</w:t>
      </w:r>
    </w:p>
    <w:p>
      <w:r>
        <w:rPr>
          <w:b/>
        </w:rPr>
        <w:t xml:space="preserve">Date : </w:t>
      </w:r>
      <w:r>
        <w:t>2019-02-22T00:00:00</w:t>
      </w:r>
      <w:r>
        <w:rPr>
          <w:b/>
        </w:rPr>
        <w:t xml:space="preserve">Type : </w:t>
      </w:r>
      <w:r>
        <w:t>Déboursé</w:t>
      </w:r>
      <w:r>
        <w:rPr>
          <w:b/>
        </w:rPr>
        <w:t xml:space="preserve"> Montant : </w:t>
      </w:r>
      <w:r>
        <w:t>9000000.00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