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GIRL/ Innovation en genre et Apprentissage regional</w:t>
      </w:r>
    </w:p>
    <w:p/>
    <w:p>
      <w:r>
        <w:rPr>
          <w:b/>
        </w:rPr>
        <w:t xml:space="preserve">Organisme : </w:t>
      </w:r>
      <w:r>
        <w:t>Affaires Mondiales Canada</w:t>
      </w:r>
    </w:p>
    <w:p>
      <w:r>
        <w:rPr>
          <w:b/>
        </w:rPr>
        <w:t xml:space="preserve">Numero de projet : </w:t>
      </w:r>
      <w:r>
        <w:t>CA-3-P007529001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2021-03-31T00:00:00 au 2025-03-31T00:00:00</w:t>
      </w:r>
    </w:p>
    <w:p>
      <w:r>
        <w:rPr>
          <w:b/>
        </w:rPr>
        <w:t xml:space="preserve">Engagement : </w:t>
      </w:r>
      <w:r>
        <w:t>20000000.00</w:t>
      </w:r>
    </w:p>
    <w:p>
      <w:r>
        <w:rPr>
          <w:b/>
        </w:rPr>
        <w:t xml:space="preserve">Total envoye en $ : </w:t>
      </w:r>
      <w:r>
        <w:t>18000000.0</w:t>
      </w:r>
    </w:p>
    <w:p>
      <w:r>
        <w:rPr>
          <w:b/>
        </w:rPr>
        <w:t xml:space="preserve">Description : </w:t>
      </w:r>
      <w:r>
        <w:t>Ce projet vise à soutenir l'autonomisation des adolescentes en s'attaquant aux normes et attitudes discriminatoires qui contribuent aux inégalités entre les sexes, comme les mariages d'enfants, précoces et forcés ; l'abandon scolaire précoce ; et les questions relatives à la santé et aux droits sexuels et reproductifs des adolescents (SDSR). Ce projet génère des preuves pour guider la conception et la mise en œuvre de lois, de politiques et de programmes aux niveaux sous-national, national et régional qui s'attaquent aux inégalités dans l'éducation des filles et dans l'accès aux soins de santé et aux services de santé sexuelle et reproductive. Les activités de ce projet comprennent : 1) le pilotage d'initiatives visant à améliorer l'environnement favorable à l'autonomisation des adolescentes. Il s'agit notamment d'influencer les croyances des travailleurs de la santé concernant les droits des femmes et des filles à accéder à la contraception et de faire évoluer les normes, les attitudes et les croyances concernant l'autonomisation des femmes et des filles par le biais d'interventions auprès des parents, des chefs communautaires et religieux, des garçons et des hommes dans les communautés; 2) la conduite de recherches détaillées, telles que des évaluations d'impact et des expérimentations, y compris pour les initiatives pilotées par le projet. Ces activités permettent de générer des preuves sur les approches efficaces pour lutter contre les normes et les attitudes discriminatoires; 3) renforcer la capacité des décideurs à utiliser les preuves pour améliorer la qualité des politiques et des programmes. Les résultats et les données probantes informent, orientent, influencent et renforcent directement le projet régional pour l’autonomisation des femmes et le dividende démographique au Sahel, mis en œuvre par la Banque mondiale. Le projet GIRL vise à bénéficier directement à 40 000 filles à travers les initiatives pilotes et la recherche ; et indirectement à plus de 500 000 filles par le biais d'autres programmes prenant en compte les preuves générées.</w:t>
      </w:r>
    </w:p>
    <w:p>
      <w:pPr>
        <w:pStyle w:val="Heading2"/>
      </w:pPr>
      <w:r>
        <w:t>Transactions</w:t>
      </w:r>
    </w:p>
    <w:p>
      <w:r>
        <w:rPr>
          <w:b/>
        </w:rPr>
        <w:t xml:space="preserve">Date : </w:t>
      </w:r>
      <w:r>
        <w:t>2021-03-31T00:00:00</w:t>
      </w:r>
      <w:r>
        <w:rPr>
          <w:b/>
        </w:rPr>
        <w:t xml:space="preserve">Type : </w:t>
      </w:r>
      <w:r>
        <w:t>Engagement</w:t>
      </w:r>
      <w:r>
        <w:rPr>
          <w:b/>
        </w:rPr>
        <w:t xml:space="preserve"> Montant : </w:t>
      </w:r>
      <w:r>
        <w:t>20000000.00</w:t>
      </w:r>
    </w:p>
    <w:p>
      <w:r>
        <w:rPr>
          <w:b/>
        </w:rPr>
        <w:t xml:space="preserve">Date : </w:t>
      </w:r>
      <w:r>
        <w:t>2021-03-31T00:00:00</w:t>
      </w:r>
      <w:r>
        <w:rPr>
          <w:b/>
        </w:rPr>
        <w:t xml:space="preserve">Type : </w:t>
      </w:r>
      <w:r>
        <w:t>Déboursé</w:t>
      </w:r>
      <w:r>
        <w:rPr>
          <w:b/>
        </w:rPr>
        <w:t xml:space="preserve"> Montant : </w:t>
      </w:r>
      <w:r>
        <w:t>3714917.68</w:t>
      </w:r>
    </w:p>
    <w:p>
      <w:r>
        <w:rPr>
          <w:b/>
        </w:rPr>
        <w:t xml:space="preserve">Date : </w:t>
      </w:r>
      <w:r>
        <w:t>2022-02-07T00:00:00</w:t>
      </w:r>
      <w:r>
        <w:rPr>
          <w:b/>
        </w:rPr>
        <w:t xml:space="preserve">Type : </w:t>
      </w:r>
      <w:r>
        <w:t>Déboursé</w:t>
      </w:r>
      <w:r>
        <w:rPr>
          <w:b/>
        </w:rPr>
        <w:t xml:space="preserve"> Montant : </w:t>
      </w:r>
      <w:r>
        <w:t>5285082.32</w:t>
      </w:r>
    </w:p>
    <w:p>
      <w:r>
        <w:rPr>
          <w:b/>
        </w:rPr>
        <w:t xml:space="preserve">Date : </w:t>
      </w:r>
      <w:r>
        <w:t>2023-03-21T00:00:00</w:t>
      </w:r>
      <w:r>
        <w:rPr>
          <w:b/>
        </w:rPr>
        <w:t xml:space="preserve">Type : </w:t>
      </w:r>
      <w:r>
        <w:t>Déboursé</w:t>
      </w:r>
      <w:r>
        <w:rPr>
          <w:b/>
        </w:rPr>
        <w:t xml:space="preserve"> Montant : </w:t>
      </w:r>
      <w:r>
        <w:t>-5000000.00</w:t>
      </w:r>
    </w:p>
    <w:p>
      <w:r>
        <w:rPr>
          <w:b/>
        </w:rPr>
        <w:t xml:space="preserve">Date : </w:t>
      </w:r>
      <w:r>
        <w:t>2023-03-21T00:00:00</w:t>
      </w:r>
      <w:r>
        <w:rPr>
          <w:b/>
        </w:rPr>
        <w:t xml:space="preserve">Type : </w:t>
      </w:r>
      <w:r>
        <w:t>Déboursé</w:t>
      </w:r>
      <w:r>
        <w:rPr>
          <w:b/>
        </w:rPr>
        <w:t xml:space="preserve"> Montant : </w:t>
      </w:r>
      <w:r>
        <w:t>5000000.00</w:t>
      </w:r>
    </w:p>
    <w:p>
      <w:r>
        <w:rPr>
          <w:b/>
        </w:rPr>
        <w:t xml:space="preserve">Date : </w:t>
      </w:r>
      <w:r>
        <w:t>2023-03-21T00:00:00</w:t>
      </w:r>
      <w:r>
        <w:rPr>
          <w:b/>
        </w:rPr>
        <w:t xml:space="preserve">Type : </w:t>
      </w:r>
      <w:r>
        <w:t>Déboursé</w:t>
      </w:r>
      <w:r>
        <w:rPr>
          <w:b/>
        </w:rPr>
        <w:t xml:space="preserve"> Montant : </w:t>
      </w:r>
      <w:r>
        <w:t>5000000.00</w:t>
      </w:r>
    </w:p>
    <w:p>
      <w:r>
        <w:rPr>
          <w:b/>
        </w:rPr>
        <w:t xml:space="preserve">Date : </w:t>
      </w:r>
      <w:r>
        <w:t>2024-02-21T00:00:00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