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Genre et opérations de paix des Nations Unies</w:t>
      </w:r>
    </w:p>
    <w:p/>
    <w:p>
      <w:r>
        <w:rPr>
          <w:b/>
        </w:rPr>
        <w:t xml:space="preserve">Organisme : </w:t>
      </w:r>
      <w:r>
        <w:t>Affaires Mondiales Canada</w:t>
      </w:r>
    </w:p>
    <w:p>
      <w:r>
        <w:rPr>
          <w:b/>
        </w:rPr>
        <w:t xml:space="preserve">Numero de projet : </w:t>
      </w:r>
      <w:r>
        <w:t>CA-3-P012738001</w:t>
      </w:r>
    </w:p>
    <w:p>
      <w:r>
        <w:rPr>
          <w:b/>
        </w:rPr>
        <w:t xml:space="preserve">Lieu : </w:t>
      </w:r>
      <w:r>
        <w:t>Afrique, régional, Amérique, régional, Asie, régional, Océanie, régional, Europe, régional</w:t>
      </w:r>
    </w:p>
    <w:p>
      <w:r>
        <w:rPr>
          <w:b/>
        </w:rPr>
        <w:t xml:space="preserve">Agence executive partenaire : </w:t>
      </w:r>
      <w:r>
        <w:t xml:space="preserve">International Peace Institute </w:t>
      </w:r>
    </w:p>
    <w:p>
      <w:r>
        <w:rPr>
          <w:b/>
        </w:rPr>
        <w:t xml:space="preserve">Type de financement : </w:t>
      </w:r>
      <w:r>
        <w:t>Don hors réorganisation de la dette (y compris quasi-dons)</w:t>
      </w:r>
    </w:p>
    <w:p>
      <w:r>
        <w:rPr>
          <w:b/>
        </w:rPr>
        <w:t xml:space="preserve">Dates : </w:t>
      </w:r>
      <w:r>
        <w:t>2023-06-08T00:00:00 au 2026-06-30T00:00:00</w:t>
      </w:r>
    </w:p>
    <w:p>
      <w:r>
        <w:rPr>
          <w:b/>
        </w:rPr>
        <w:t xml:space="preserve">Engagement : </w:t>
      </w:r>
      <w:r>
        <w:t>1497007.00</w:t>
      </w:r>
    </w:p>
    <w:p>
      <w:r>
        <w:rPr>
          <w:b/>
        </w:rPr>
        <w:t xml:space="preserve">Total envoye en $ : </w:t>
      </w:r>
      <w:r>
        <w:t>742932.0</w:t>
      </w:r>
    </w:p>
    <w:p>
      <w:r>
        <w:rPr>
          <w:b/>
        </w:rPr>
        <w:t xml:space="preserve">Description : </w:t>
      </w:r>
      <w:r>
        <w:t>Ce projet vise à améliorer le processus décisionnel des représentants des Nations Unies et des États membres en vue d’éliminer les obstacles à la participation concrète des femmes en uniforme aux opérations de paix des Nations Unies. Pour y parvenir, ce projet d’une durée de 3 ans combinera la réalisation de recherches nouvelles, l’analyse des politiques et la sensibilisation, ainsi que la mobilisation stratégique. Les activités du projet comprennent : 1) analyser les préjugés sexistes qui peuvent exister dans le recrutement, la formation, la culture et la dynamique du milieu de travail, les promotions et les affectations et recommander des stratégies pour réduire ces préjugés; 2) examiner les moyens de surmonter les principaux obstacles à la participation concrète des femmes aux opérations de paix, en accordant une importance particulière aux questions liées au harcèlement sexuel, à la discrimination et aux agressions; 3) mettre en relation des chercheurs, des praticiens et des femmes en uniforme d’États membres des Nations Unies pour qu’ils contribuent aux recherches et recommandent des solutions réalisables.</w:t>
      </w:r>
    </w:p>
    <w:p>
      <w:pPr>
        <w:pStyle w:val="Heading2"/>
      </w:pPr>
      <w:r>
        <w:t>Transactions</w:t>
      </w:r>
    </w:p>
    <w:p>
      <w:r>
        <w:rPr>
          <w:b/>
        </w:rPr>
        <w:t xml:space="preserve">Date : </w:t>
      </w:r>
      <w:r>
        <w:t>2023-06-08T00:00:00</w:t>
      </w:r>
      <w:r>
        <w:rPr>
          <w:b/>
        </w:rPr>
        <w:t xml:space="preserve">Type : </w:t>
      </w:r>
      <w:r>
        <w:t>Engagement</w:t>
      </w:r>
      <w:r>
        <w:rPr>
          <w:b/>
        </w:rPr>
        <w:t xml:space="preserve"> Montant : </w:t>
      </w:r>
      <w:r>
        <w:t>1497007.00</w:t>
      </w:r>
    </w:p>
    <w:p>
      <w:r>
        <w:rPr>
          <w:b/>
        </w:rPr>
        <w:t xml:space="preserve">Date : </w:t>
      </w:r>
      <w:r>
        <w:t>2023-06-29T00:00:00</w:t>
      </w:r>
      <w:r>
        <w:rPr>
          <w:b/>
        </w:rPr>
        <w:t xml:space="preserve">Type : </w:t>
      </w:r>
      <w:r>
        <w:t>Déboursé</w:t>
      </w:r>
      <w:r>
        <w:rPr>
          <w:b/>
        </w:rPr>
        <w:t xml:space="preserve"> Montant : </w:t>
      </w:r>
      <w:r>
        <w:t>185578.00</w:t>
      </w:r>
    </w:p>
    <w:p>
      <w:r>
        <w:rPr>
          <w:b/>
        </w:rPr>
        <w:t xml:space="preserve">Date : </w:t>
      </w:r>
      <w:r>
        <w:t>2024-02-27T00:00:00</w:t>
      </w:r>
      <w:r>
        <w:rPr>
          <w:b/>
        </w:rPr>
        <w:t xml:space="preserve">Type : </w:t>
      </w:r>
      <w:r>
        <w:t>Déboursé</w:t>
      </w:r>
      <w:r>
        <w:rPr>
          <w:b/>
        </w:rPr>
        <w:t xml:space="preserve"> Montant : </w:t>
      </w:r>
      <w:r>
        <w:t>275203.00</w:t>
      </w:r>
    </w:p>
    <w:p>
      <w:r>
        <w:rPr>
          <w:b/>
        </w:rPr>
        <w:t xml:space="preserve">Date : </w:t>
      </w:r>
      <w:r>
        <w:t>2024-07-31T00:00:00</w:t>
      </w:r>
      <w:r>
        <w:rPr>
          <w:b/>
        </w:rPr>
        <w:t xml:space="preserve">Type : </w:t>
      </w:r>
      <w:r>
        <w:t>Déboursé</w:t>
      </w:r>
      <w:r>
        <w:rPr>
          <w:b/>
        </w:rPr>
        <w:t xml:space="preserve"> Montant : </w:t>
      </w:r>
      <w:r>
        <w:t>282151.00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