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Gestion inclusive du Fonds minier en faveur de la paix et de la stabilisation au Burkina Faso</w:t>
      </w:r>
    </w:p>
    <w:p/>
    <w:p>
      <w:r>
        <w:rPr>
          <w:b/>
        </w:rPr>
        <w:t xml:space="preserve">Organisme : </w:t>
      </w:r>
      <w:r>
        <w:t>Affaires Mondiales Canada</w:t>
      </w:r>
    </w:p>
    <w:p>
      <w:r>
        <w:rPr>
          <w:b/>
        </w:rPr>
        <w:t xml:space="preserve">Numero de projet : </w:t>
      </w:r>
      <w:r>
        <w:t>CA-3-P012452001</w:t>
      </w:r>
    </w:p>
    <w:p>
      <w:r>
        <w:rPr>
          <w:b/>
        </w:rPr>
        <w:t xml:space="preserve">Lieu : </w:t>
      </w:r>
      <w:r/>
    </w:p>
    <w:p>
      <w:r>
        <w:rPr>
          <w:b/>
        </w:rPr>
        <w:t xml:space="preserve">Agence executive partenaire : </w:t>
      </w:r>
      <w:r>
        <w:t xml:space="preserve">Agriteam Canada </w:t>
      </w:r>
    </w:p>
    <w:p>
      <w:r>
        <w:rPr>
          <w:b/>
        </w:rPr>
        <w:t xml:space="preserve">Type de financement : </w:t>
      </w:r>
      <w:r>
        <w:t>Don hors réorganisation de la dette (y compris quasi-dons)</w:t>
      </w:r>
    </w:p>
    <w:p>
      <w:r>
        <w:rPr>
          <w:b/>
        </w:rPr>
        <w:t xml:space="preserve">Dates : </w:t>
      </w:r>
      <w:r>
        <w:t>2024-03-06T00:00:00 au 2026-02-28T00:00:00</w:t>
      </w:r>
    </w:p>
    <w:p>
      <w:r>
        <w:rPr>
          <w:b/>
        </w:rPr>
        <w:t xml:space="preserve">Engagement : </w:t>
      </w:r>
      <w:r>
        <w:t>2000000.00</w:t>
      </w:r>
    </w:p>
    <w:p>
      <w:r>
        <w:rPr>
          <w:b/>
        </w:rPr>
        <w:t xml:space="preserve">Total envoye en $ : </w:t>
      </w:r>
      <w:r>
        <w:t>1027815.74</w:t>
      </w:r>
    </w:p>
    <w:p>
      <w:r>
        <w:rPr>
          <w:b/>
        </w:rPr>
        <w:t xml:space="preserve">Description : </w:t>
      </w:r>
      <w:r>
        <w:t>Le projet vise, d’une part, à renforcer l’utilisation du Fonds minier de développement local (FMDL) par les communes ciblées afin d’améliorer les capacités des populations et organisations à mettre en œuvre des initiatives locales axées sur la paix et la sécurité, et d’autre part, à renforcer les capacités et l’engagement des femmes, des filles et des groupes marginalisés dans les initiatives locales. Ceci, pour encourager leur leadership et favoriser la mise sur pied d’initiatives inclusives et équitables au sein des communautés. En renforçant les capacités des organisations de la société civile, le projet compte contribuer à promouvoir la participation des populations locales à la gestion des ressources minières. Cela doit permettre de garantir que les intérêts des populations locales soient pris en compte en contribuant à réduire les frustrations et les tensions qui alimentent la violence, les conflits et le commerce illicite au sein des communautés.  Les activités de ce projet comprennent : 1) offrir des formations aux populations et organisations ciblées sur la planification, la gestion et le suivi d’initiatives locales axées sur la paix et la sécurité; 2) fournir du support technique, du coaching et de l’accompagnement aux populations et organisations ciblées dans la mise en œuvre, la gestion et l’évaluation des initiatives locales; 3) organiser des ateliers thématiques sur la paix et sécurité, l’égalité des genres, la sensibilité aux conflits et le développement local inclusif; 4) organiser et promouvoir des dialogues inclusifs permettant d’aborder les questions d’intérêts liées aux enjeux de paix et de sécurité au sein des communautés; 5) mener des campagnes d’information et de sensibilisation sur la gouvernance, le fonctionnement et les modalités d’accès au fonds minier au profit des communautés.</w:t>
      </w:r>
    </w:p>
    <w:p>
      <w:pPr>
        <w:pStyle w:val="Heading2"/>
      </w:pPr>
      <w:r>
        <w:t>Transactions</w:t>
      </w:r>
    </w:p>
    <w:p>
      <w:r>
        <w:rPr>
          <w:b/>
        </w:rPr>
        <w:t xml:space="preserve">Date : </w:t>
      </w:r>
      <w:r>
        <w:t>2024-03-06T00:00:00</w:t>
      </w:r>
      <w:r>
        <w:rPr>
          <w:b/>
        </w:rPr>
        <w:t xml:space="preserve">Type : </w:t>
      </w:r>
      <w:r>
        <w:t>Engagement</w:t>
      </w:r>
      <w:r>
        <w:rPr>
          <w:b/>
        </w:rPr>
        <w:t xml:space="preserve"> Montant : </w:t>
      </w:r>
      <w:r>
        <w:t>2000000.00</w:t>
      </w:r>
    </w:p>
    <w:p>
      <w:r>
        <w:rPr>
          <w:b/>
        </w:rPr>
        <w:t xml:space="preserve">Date : </w:t>
      </w:r>
      <w:r>
        <w:t>2024-03-08T00:00:00</w:t>
      </w:r>
      <w:r>
        <w:rPr>
          <w:b/>
        </w:rPr>
        <w:t xml:space="preserve">Type : </w:t>
      </w:r>
      <w:r>
        <w:t>Déboursé</w:t>
      </w:r>
      <w:r>
        <w:rPr>
          <w:b/>
        </w:rPr>
        <w:t xml:space="preserve"> Montant : </w:t>
      </w:r>
      <w:r>
        <w:t>253522.30</w:t>
      </w:r>
    </w:p>
    <w:p>
      <w:r>
        <w:rPr>
          <w:b/>
        </w:rPr>
        <w:t xml:space="preserve">Date : </w:t>
      </w:r>
      <w:r>
        <w:t>2024-09-23T00:00:00</w:t>
      </w:r>
      <w:r>
        <w:rPr>
          <w:b/>
        </w:rPr>
        <w:t xml:space="preserve">Type : </w:t>
      </w:r>
      <w:r>
        <w:t>Déboursé</w:t>
      </w:r>
      <w:r>
        <w:rPr>
          <w:b/>
        </w:rPr>
        <w:t xml:space="preserve"> Montant : </w:t>
      </w:r>
      <w:r>
        <w:t>292778.74</w:t>
      </w:r>
    </w:p>
    <w:p>
      <w:r>
        <w:rPr>
          <w:b/>
        </w:rPr>
        <w:t xml:space="preserve">Date : </w:t>
      </w:r>
      <w:r>
        <w:t>2024-12-18T00:00:00</w:t>
      </w:r>
      <w:r>
        <w:rPr>
          <w:b/>
        </w:rPr>
        <w:t xml:space="preserve">Type : </w:t>
      </w:r>
      <w:r>
        <w:t>Déboursé</w:t>
      </w:r>
      <w:r>
        <w:rPr>
          <w:b/>
        </w:rPr>
        <w:t xml:space="preserve"> Montant : </w:t>
      </w:r>
      <w:r>
        <w:t>481514.70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