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Femmes et Communautés Cacaoyères (IFCC)</w:t>
      </w:r>
    </w:p>
    <w:p/>
    <w:p>
      <w:r>
        <w:rPr>
          <w:b/>
        </w:rPr>
        <w:t xml:space="preserve">Organisme : </w:t>
      </w:r>
      <w:r>
        <w:t>Affaires Mondiales Canada</w:t>
      </w:r>
    </w:p>
    <w:p>
      <w:r>
        <w:rPr>
          <w:b/>
        </w:rPr>
        <w:t xml:space="preserve">Numero de projet : </w:t>
      </w:r>
      <w:r>
        <w:t>CA-3-P010032001</w:t>
      </w:r>
    </w:p>
    <w:p>
      <w:r>
        <w:rPr>
          <w:b/>
        </w:rPr>
        <w:t xml:space="preserve">Lieu : </w:t>
      </w:r>
      <w:r/>
    </w:p>
    <w:p>
      <w:r>
        <w:rPr>
          <w:b/>
        </w:rPr>
        <w:t xml:space="preserve">Agence executive partenaire : </w:t>
      </w:r>
      <w:r>
        <w:t xml:space="preserve">SOCODEVI-FPGL (Consortium) </w:t>
      </w:r>
    </w:p>
    <w:p>
      <w:r>
        <w:rPr>
          <w:b/>
        </w:rPr>
        <w:t xml:space="preserve">Type de financement : </w:t>
      </w:r>
      <w:r>
        <w:t>Don hors réorganisation de la dette (y compris quasi-dons)</w:t>
      </w:r>
    </w:p>
    <w:p>
      <w:r>
        <w:rPr>
          <w:b/>
        </w:rPr>
        <w:t xml:space="preserve">Dates : </w:t>
      </w:r>
      <w:r>
        <w:t>2022-03-10T00:00:00 au 2027-02-20T00:00:00</w:t>
      </w:r>
    </w:p>
    <w:p>
      <w:r>
        <w:rPr>
          <w:b/>
        </w:rPr>
        <w:t xml:space="preserve">Engagement : </w:t>
      </w:r>
      <w:r>
        <w:t>10302583.00</w:t>
      </w:r>
    </w:p>
    <w:p>
      <w:r>
        <w:rPr>
          <w:b/>
        </w:rPr>
        <w:t xml:space="preserve">Total envoye en $ : </w:t>
      </w:r>
      <w:r>
        <w:t>7322010.0</w:t>
      </w:r>
    </w:p>
    <w:p>
      <w:r>
        <w:rPr>
          <w:b/>
        </w:rPr>
        <w:t xml:space="preserve">Description : </w:t>
      </w:r>
      <w:r>
        <w:t>Ce projet vise à améliorer les conditions de vie des communautés rurales cacaoyères en Côte d’Ivoire, particulièrement celles des femmes et des jeunes filles. Les activités de ce projet comprennent : 1) sensibiliser, former et accompagner les femmes productrices pour le démarrage et le renforcement de petites entreprises et coopératives; 2) faciliter leur accès au crédit et aux assurances agricoles; 3) accroître la résilience aux changements climatiques à travers les pépinières d’arbres ou les bonnes pratiques agroforestières. Cette approche de financement permet la mobilisation d'investissements responsables privés importants, provenant des entreprises cacaoyères, en complément de l’aide canadienne au développement. Elle est novatrice et s’inscrit dans une démarche de commerce équitable pour la filière du cacao.</w:t>
      </w:r>
    </w:p>
    <w:p>
      <w:pPr>
        <w:pStyle w:val="Heading2"/>
      </w:pPr>
      <w:r>
        <w:t>Transactions</w:t>
      </w:r>
    </w:p>
    <w:p>
      <w:r>
        <w:rPr>
          <w:b/>
        </w:rPr>
        <w:t xml:space="preserve">Date : </w:t>
      </w:r>
      <w:r>
        <w:t>2022-03-10T00:00:00</w:t>
      </w:r>
      <w:r>
        <w:rPr>
          <w:b/>
        </w:rPr>
        <w:t xml:space="preserve">Type : </w:t>
      </w:r>
      <w:r>
        <w:t>Engagement</w:t>
      </w:r>
      <w:r>
        <w:rPr>
          <w:b/>
        </w:rPr>
        <w:t xml:space="preserve"> Montant : </w:t>
      </w:r>
      <w:r>
        <w:t>10302583.00</w:t>
      </w:r>
    </w:p>
    <w:p>
      <w:r>
        <w:rPr>
          <w:b/>
        </w:rPr>
        <w:t xml:space="preserve">Date : </w:t>
      </w:r>
      <w:r>
        <w:t>2022-03-29T00:00:00</w:t>
      </w:r>
      <w:r>
        <w:rPr>
          <w:b/>
        </w:rPr>
        <w:t xml:space="preserve">Type : </w:t>
      </w:r>
      <w:r>
        <w:t>Déboursé</w:t>
      </w:r>
      <w:r>
        <w:rPr>
          <w:b/>
        </w:rPr>
        <w:t xml:space="preserve"> Montant : </w:t>
      </w:r>
      <w:r>
        <w:t>770000.00</w:t>
      </w:r>
    </w:p>
    <w:p>
      <w:r>
        <w:rPr>
          <w:b/>
        </w:rPr>
        <w:t xml:space="preserve">Date : </w:t>
      </w:r>
      <w:r>
        <w:t>2022-11-23T00:00:00</w:t>
      </w:r>
      <w:r>
        <w:rPr>
          <w:b/>
        </w:rPr>
        <w:t xml:space="preserve">Type : </w:t>
      </w:r>
      <w:r>
        <w:t>Déboursé</w:t>
      </w:r>
      <w:r>
        <w:rPr>
          <w:b/>
        </w:rPr>
        <w:t xml:space="preserve"> Montant : </w:t>
      </w:r>
      <w:r>
        <w:t>962947.04</w:t>
      </w:r>
    </w:p>
    <w:p>
      <w:r>
        <w:rPr>
          <w:b/>
        </w:rPr>
        <w:t xml:space="preserve">Date : </w:t>
      </w:r>
      <w:r>
        <w:t>2023-05-24T00:00:00</w:t>
      </w:r>
      <w:r>
        <w:rPr>
          <w:b/>
        </w:rPr>
        <w:t xml:space="preserve">Type : </w:t>
      </w:r>
      <w:r>
        <w:t>Déboursé</w:t>
      </w:r>
      <w:r>
        <w:rPr>
          <w:b/>
        </w:rPr>
        <w:t xml:space="preserve"> Montant : </w:t>
      </w:r>
      <w:r>
        <w:t>2060447.96</w:t>
      </w:r>
    </w:p>
    <w:p>
      <w:r>
        <w:rPr>
          <w:b/>
        </w:rPr>
        <w:t xml:space="preserve">Date : </w:t>
      </w:r>
      <w:r>
        <w:t>2024-05-30T00:00:00</w:t>
      </w:r>
      <w:r>
        <w:rPr>
          <w:b/>
        </w:rPr>
        <w:t xml:space="preserve">Type : </w:t>
      </w:r>
      <w:r>
        <w:t>Déboursé</w:t>
      </w:r>
      <w:r>
        <w:rPr>
          <w:b/>
        </w:rPr>
        <w:t xml:space="preserve"> Montant : </w:t>
      </w:r>
      <w:r>
        <w:t>1690210.61</w:t>
      </w:r>
    </w:p>
    <w:p>
      <w:r>
        <w:rPr>
          <w:b/>
        </w:rPr>
        <w:t xml:space="preserve">Date : </w:t>
      </w:r>
      <w:r>
        <w:t>2024-12-05T00:00:00</w:t>
      </w:r>
      <w:r>
        <w:rPr>
          <w:b/>
        </w:rPr>
        <w:t xml:space="preserve">Type : </w:t>
      </w:r>
      <w:r>
        <w:t>Déboursé</w:t>
      </w:r>
      <w:r>
        <w:rPr>
          <w:b/>
        </w:rPr>
        <w:t xml:space="preserve"> Montant : </w:t>
      </w:r>
      <w:r>
        <w:t>1838404.39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