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Innovation des femmes pour des entreprises durables</w:t>
      </w:r>
    </w:p>
    <w:p/>
    <w:p>
      <w:r>
        <w:rPr>
          <w:b/>
        </w:rPr>
        <w:t xml:space="preserve">Organisme : </w:t>
      </w:r>
      <w:r>
        <w:t>Affaires Mondiales Canada</w:t>
      </w:r>
    </w:p>
    <w:p>
      <w:r>
        <w:rPr>
          <w:b/>
        </w:rPr>
        <w:t xml:space="preserve">Numero de projet : </w:t>
      </w:r>
      <w:r>
        <w:t>CA-3-P006756001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2020-01-31T00:00:00 au 2024-12-31T00:00:00</w:t>
      </w:r>
    </w:p>
    <w:p>
      <w:r>
        <w:rPr>
          <w:b/>
        </w:rPr>
        <w:t xml:space="preserve">Engagement : </w:t>
      </w:r>
      <w:r>
        <w:t>6950000.00</w:t>
      </w:r>
    </w:p>
    <w:p>
      <w:r>
        <w:rPr>
          <w:b/>
        </w:rPr>
        <w:t xml:space="preserve">Total envoye en $ : </w:t>
      </w:r>
      <w:r>
        <w:t>6950000.0</w:t>
      </w:r>
    </w:p>
    <w:p>
      <w:r>
        <w:rPr>
          <w:b/>
        </w:rPr>
        <w:t xml:space="preserve">Description : </w:t>
      </w:r>
      <w:r>
        <w:t>Ce projet a pour but de s’attaquer aux obstacles à multiples facettes auxquels les femmes entrepreneurs ghanéennes sont confrontées à presque toutes les étapes de leurs activités commerciales. Ce projet fait partie de l’appel de propositions préliminaires sur l’innovation au service du renforcement du pouvoir économique des femmes au Ghana. Ce projet permettra de créer des centres d’affaires adaptés aux femmes (HerHubs [Ses centres à elles]) dans cinq districts ruraux et périurbains des régions de Brong-Ahafo et du Nord afin de lever ces obstacles, dont trois Rural Solar HerHubs qui se trouvent dans des communautés éloignées. Les HerHubs servent de « guichet unique » permettant aux femmes d’accéder à des services adaptés à la femme pour créer et développer de petites entreprises, notamment dans les secteurs du soja et des produits écologiques. Ce projet facilite la féminisation de ces produits et services pour répondre aux besoins précis des femmes entrepreneurs, y compris les liens entre les fournisseurs de services et les parties prenantes lorsque certains services existent déjà.  Ce projet profite directement à plus de 12 600 femmes âgées de 19 à 55 ans en leur présentant les produits et services de HerHub. Parmi celles-ci, 4 000 espèrent recevoir une formation directe, dont 3 230 dans le domaine de l’agro-entreprise et 810 dans celui des compétences écologiques.</w:t>
      </w:r>
    </w:p>
    <w:p>
      <w:pPr>
        <w:pStyle w:val="Heading2"/>
      </w:pPr>
      <w:r>
        <w:t>Transactions</w:t>
      </w:r>
    </w:p>
    <w:p>
      <w:r>
        <w:rPr>
          <w:b/>
        </w:rPr>
        <w:t xml:space="preserve">Date : </w:t>
      </w:r>
      <w:r>
        <w:t>2020-01-31T00:00:00</w:t>
      </w:r>
      <w:r>
        <w:rPr>
          <w:b/>
        </w:rPr>
        <w:t xml:space="preserve">Type : </w:t>
      </w:r>
      <w:r>
        <w:t>Engagement</w:t>
      </w:r>
      <w:r>
        <w:rPr>
          <w:b/>
        </w:rPr>
        <w:t xml:space="preserve"> Montant : </w:t>
      </w:r>
      <w:r>
        <w:t>6950000.00</w:t>
      </w:r>
    </w:p>
    <w:p>
      <w:r>
        <w:rPr>
          <w:b/>
        </w:rPr>
        <w:t xml:space="preserve">Date : </w:t>
      </w:r>
      <w:r>
        <w:t>2020-02-06T00:00:00</w:t>
      </w:r>
      <w:r>
        <w:rPr>
          <w:b/>
        </w:rPr>
        <w:t xml:space="preserve">Type : </w:t>
      </w:r>
      <w:r>
        <w:t>Déboursé</w:t>
      </w:r>
      <w:r>
        <w:rPr>
          <w:b/>
        </w:rPr>
        <w:t xml:space="preserve"> Montant : </w:t>
      </w:r>
      <w:r>
        <w:t>2106000.00</w:t>
      </w:r>
    </w:p>
    <w:p>
      <w:r>
        <w:rPr>
          <w:b/>
        </w:rPr>
        <w:t xml:space="preserve">Date : </w:t>
      </w:r>
      <w:r>
        <w:t>2021-03-04T00:00:00</w:t>
      </w:r>
      <w:r>
        <w:rPr>
          <w:b/>
        </w:rPr>
        <w:t xml:space="preserve">Type : </w:t>
      </w:r>
      <w:r>
        <w:t>Déboursé</w:t>
      </w:r>
      <w:r>
        <w:rPr>
          <w:b/>
        </w:rPr>
        <w:t xml:space="preserve"> Montant : </w:t>
      </w:r>
      <w:r>
        <w:t>1933000.00</w:t>
      </w:r>
    </w:p>
    <w:p>
      <w:r>
        <w:rPr>
          <w:b/>
        </w:rPr>
        <w:t xml:space="preserve">Date : </w:t>
      </w:r>
      <w:r>
        <w:t>2022-03-08T00:00:00</w:t>
      </w:r>
      <w:r>
        <w:rPr>
          <w:b/>
        </w:rPr>
        <w:t xml:space="preserve">Type : </w:t>
      </w:r>
      <w:r>
        <w:t>Déboursé</w:t>
      </w:r>
      <w:r>
        <w:rPr>
          <w:b/>
        </w:rPr>
        <w:t xml:space="preserve"> Montant : </w:t>
      </w:r>
      <w:r>
        <w:t>1647000.00</w:t>
      </w:r>
    </w:p>
    <w:p>
      <w:r>
        <w:rPr>
          <w:b/>
        </w:rPr>
        <w:t xml:space="preserve">Date : </w:t>
      </w:r>
      <w:r>
        <w:t>2023-01-17T00:00:00</w:t>
      </w:r>
      <w:r>
        <w:rPr>
          <w:b/>
        </w:rPr>
        <w:t xml:space="preserve">Type : </w:t>
      </w:r>
      <w:r>
        <w:t>Déboursé</w:t>
      </w:r>
      <w:r>
        <w:rPr>
          <w:b/>
        </w:rPr>
        <w:t xml:space="preserve"> Montant : </w:t>
      </w:r>
      <w:r>
        <w:t>1264000.00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