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Intégration de l’égalité des genres dans la CNULCD</w:t>
      </w:r>
    </w:p>
    <w:p/>
    <w:p>
      <w:r>
        <w:rPr>
          <w:b/>
        </w:rPr>
        <w:t xml:space="preserve">Organisme : </w:t>
      </w:r>
      <w:r>
        <w:t>Affaires Mondiales Canada</w:t>
      </w:r>
    </w:p>
    <w:p>
      <w:r>
        <w:rPr>
          <w:b/>
        </w:rPr>
        <w:t xml:space="preserve">Numero de projet : </w:t>
      </w:r>
      <w:r>
        <w:t>CA-3-P005421001</w:t>
      </w:r>
    </w:p>
    <w:p>
      <w:r>
        <w:rPr>
          <w:b/>
        </w:rPr>
        <w:t xml:space="preserve">Lieu : </w:t>
      </w:r>
      <w:r>
        <w:t>Afrique, régional, Amérique, régional, Asie, régional</w:t>
      </w:r>
    </w:p>
    <w:p>
      <w:r>
        <w:rPr>
          <w:b/>
        </w:rPr>
        <w:t xml:space="preserve">Agence executive partenaire : </w:t>
      </w:r>
      <w:r>
        <w:t xml:space="preserve">CNULD - Convention des Nations Unies sur la lutte contre la désertification </w:t>
      </w:r>
    </w:p>
    <w:p>
      <w:r>
        <w:rPr>
          <w:b/>
        </w:rPr>
        <w:t xml:space="preserve">Type de financement : </w:t>
      </w:r>
      <w:r>
        <w:t>Don hors réorganisation de la dette (y compris quasi-dons)</w:t>
      </w:r>
    </w:p>
    <w:p>
      <w:r>
        <w:rPr>
          <w:b/>
        </w:rPr>
        <w:t xml:space="preserve">Dates : </w:t>
      </w:r>
      <w:r>
        <w:t>2020-03-06T00:00:00 au 2024-03-31T00:00:00</w:t>
      </w:r>
    </w:p>
    <w:p>
      <w:r>
        <w:rPr>
          <w:b/>
        </w:rPr>
        <w:t xml:space="preserve">Engagement : </w:t>
      </w:r>
      <w:r>
        <w:t>6000000.00</w:t>
      </w:r>
    </w:p>
    <w:p>
      <w:r>
        <w:rPr>
          <w:b/>
        </w:rPr>
        <w:t xml:space="preserve">Total envoye en $ : </w:t>
      </w:r>
      <w:r>
        <w:t>6000000.0</w:t>
      </w:r>
    </w:p>
    <w:p>
      <w:r>
        <w:rPr>
          <w:b/>
        </w:rPr>
        <w:t xml:space="preserve">Description : </w:t>
      </w:r>
      <w:r>
        <w:t>Cette subvention représente l'appui institutionnel à long terme du Canada à la Convention des Nations Unies sur la lutte contre la désertification (CNULCD). La CNULCD utilise ces fonds et ceux d'autres donateurs pour remplir son mandat.  Établie en 1994, la CNULCD est le seul accord juridiquement contraignant qui traite à la fois de l'environnement, du développement et de la gestion durable des terres. L'accélération des taux de désertification, de dégradation des terres et de sécheresse dans les pays en développement exacerbe la pauvreté et réduit la résilience face aux crises environnementales, en particulier pour les femmes et les filles. Chaque jour, les femmes et les filles sont confrontées à la discrimination, à l'inégalité des droits à la terre et aux autres ressources ainsi qu’à une quantité disproportionnée de soins et de travail domestique. Toutefois, elles constituent des agents clés du changement pour que le monde puisse collectivement gérer les terres de manière plus durable, réduire la perte de biodiversité et s'adapter aux répercussions de la sécheresse et les atténuer. Depuis qu'il a rejoint la CNULCD en 2017, le Canada souligne l'importance de promouvoir l'égalité des genres et l'autonomisation des femmes et des filles pour accroître les efforts mondiaux visant à atteindre la neutralité de la dégradation des terres et l'Objectif de développement durable 15 - La vie sur terre. Grâce à un appui institutionnel à long terme renforçant l'intégration de l'égalité des genres, le Canada appuie le Secrétariat de la Convention et le Mécanisme mondial dans la mise en œuvre du Plan d'action pour l'égalité des genres de la CNULCD.</w:t>
      </w:r>
    </w:p>
    <w:p>
      <w:pPr>
        <w:pStyle w:val="Heading2"/>
      </w:pPr>
      <w:r>
        <w:t>Transactions</w:t>
      </w:r>
    </w:p>
    <w:p>
      <w:r>
        <w:rPr>
          <w:b/>
        </w:rPr>
        <w:t xml:space="preserve">Date : </w:t>
      </w:r>
      <w:r>
        <w:t>2020-03-06T00:00:00</w:t>
      </w:r>
      <w:r>
        <w:rPr>
          <w:b/>
        </w:rPr>
        <w:t xml:space="preserve">Type : </w:t>
      </w:r>
      <w:r>
        <w:t>Engagement</w:t>
      </w:r>
      <w:r>
        <w:rPr>
          <w:b/>
        </w:rPr>
        <w:t xml:space="preserve"> Montant : </w:t>
      </w:r>
      <w:r>
        <w:t>6000000.00</w:t>
      </w:r>
    </w:p>
    <w:p>
      <w:r>
        <w:rPr>
          <w:b/>
        </w:rPr>
        <w:t xml:space="preserve">Date : </w:t>
      </w:r>
      <w:r>
        <w:t>2020-03-06T00:00:00</w:t>
      </w:r>
      <w:r>
        <w:rPr>
          <w:b/>
        </w:rPr>
        <w:t xml:space="preserve">Type : </w:t>
      </w:r>
      <w:r>
        <w:t>Déboursé</w:t>
      </w:r>
      <w:r>
        <w:rPr>
          <w:b/>
        </w:rPr>
        <w:t xml:space="preserve"> Montant : </w:t>
      </w:r>
      <w:r>
        <w:t>1200000.00</w:t>
      </w:r>
    </w:p>
    <w:p>
      <w:r>
        <w:rPr>
          <w:b/>
        </w:rPr>
        <w:t xml:space="preserve">Date : </w:t>
      </w:r>
      <w:r>
        <w:t>2021-03-31T00:00:00</w:t>
      </w:r>
      <w:r>
        <w:rPr>
          <w:b/>
        </w:rPr>
        <w:t xml:space="preserve">Type : </w:t>
      </w:r>
      <w:r>
        <w:t>Déboursé</w:t>
      </w:r>
      <w:r>
        <w:rPr>
          <w:b/>
        </w:rPr>
        <w:t xml:space="preserve"> Montant : </w:t>
      </w:r>
      <w:r>
        <w:t>1200000.00</w:t>
      </w:r>
    </w:p>
    <w:p>
      <w:r>
        <w:rPr>
          <w:b/>
        </w:rPr>
        <w:t xml:space="preserve">Date : </w:t>
      </w:r>
      <w:r>
        <w:t>2022-02-23T00:00:00</w:t>
      </w:r>
      <w:r>
        <w:rPr>
          <w:b/>
        </w:rPr>
        <w:t xml:space="preserve">Type : </w:t>
      </w:r>
      <w:r>
        <w:t>Déboursé</w:t>
      </w:r>
      <w:r>
        <w:rPr>
          <w:b/>
        </w:rPr>
        <w:t xml:space="preserve"> Montant : </w:t>
      </w:r>
      <w:r>
        <w:t>1200000.00</w:t>
      </w:r>
    </w:p>
    <w:p>
      <w:r>
        <w:rPr>
          <w:b/>
        </w:rPr>
        <w:t xml:space="preserve">Date : </w:t>
      </w:r>
      <w:r>
        <w:t>2023-02-21T00:00:00</w:t>
      </w:r>
      <w:r>
        <w:rPr>
          <w:b/>
        </w:rPr>
        <w:t xml:space="preserve">Type : </w:t>
      </w:r>
      <w:r>
        <w:t>Déboursé</w:t>
      </w:r>
      <w:r>
        <w:rPr>
          <w:b/>
        </w:rPr>
        <w:t xml:space="preserve"> Montant : </w:t>
      </w:r>
      <w:r>
        <w:t>1200000.00</w:t>
      </w:r>
    </w:p>
    <w:p>
      <w:r>
        <w:rPr>
          <w:b/>
        </w:rPr>
        <w:t xml:space="preserve">Date : </w:t>
      </w:r>
      <w:r>
        <w:t>2024-02-28T00:00:00</w:t>
      </w:r>
      <w:r>
        <w:rPr>
          <w:b/>
        </w:rPr>
        <w:t xml:space="preserve">Type : </w:t>
      </w:r>
      <w:r>
        <w:t>Déboursé</w:t>
      </w:r>
      <w:r>
        <w:rPr>
          <w:b/>
        </w:rPr>
        <w:t xml:space="preserve"> Montant : </w:t>
      </w:r>
      <w:r>
        <w:t>1200000.00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