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Intégration des professionnels de la santé vénézuéliens dans le système de santé du Pérou</w:t>
      </w:r>
    </w:p>
    <w:p/>
    <w:p>
      <w:r>
        <w:rPr>
          <w:b/>
        </w:rPr>
        <w:t xml:space="preserve">Organisme : </w:t>
      </w:r>
      <w:r>
        <w:t>Affaires Mondiales Canada</w:t>
      </w:r>
    </w:p>
    <w:p>
      <w:r>
        <w:rPr>
          <w:b/>
        </w:rPr>
        <w:t xml:space="preserve">Numero de projet : </w:t>
      </w:r>
      <w:r>
        <w:t>CA-3-P009433001</w:t>
      </w:r>
    </w:p>
    <w:p>
      <w:r>
        <w:rPr>
          <w:b/>
        </w:rPr>
        <w:t xml:space="preserve">Lieu : </w:t>
      </w:r>
      <w:r/>
    </w:p>
    <w:p>
      <w:r>
        <w:rPr>
          <w:b/>
        </w:rPr>
        <w:t xml:space="preserve">Agence executive partenaire : </w:t>
      </w:r>
      <w:r>
        <w:t xml:space="preserve">HCR - Haut Commissariat des Nations Unies pour les réfugiés </w:t>
      </w:r>
    </w:p>
    <w:p>
      <w:r>
        <w:rPr>
          <w:b/>
        </w:rPr>
        <w:t xml:space="preserve">Type de financement : </w:t>
      </w:r>
      <w:r>
        <w:t>Don hors réorganisation de la dette (y compris quasi-dons)</w:t>
      </w:r>
    </w:p>
    <w:p>
      <w:r>
        <w:rPr>
          <w:b/>
        </w:rPr>
        <w:t xml:space="preserve">Dates : </w:t>
      </w:r>
      <w:r>
        <w:t>2020-11-23T00:00:00 au 2022-03-31T00:00:00</w:t>
      </w:r>
    </w:p>
    <w:p>
      <w:r>
        <w:rPr>
          <w:b/>
        </w:rPr>
        <w:t xml:space="preserve">Engagement : </w:t>
      </w:r>
      <w:r>
        <w:t>400000.00</w:t>
      </w:r>
    </w:p>
    <w:p>
      <w:r>
        <w:rPr>
          <w:b/>
        </w:rPr>
        <w:t xml:space="preserve">Total envoye en $ : </w:t>
      </w:r>
      <w:r>
        <w:t>400000.0</w:t>
      </w:r>
    </w:p>
    <w:p>
      <w:r>
        <w:rPr>
          <w:b/>
        </w:rPr>
        <w:t xml:space="preserve">Description : </w:t>
      </w:r>
      <w:r>
        <w:t>Le projet vise à aider à combler le déficit de ressources humaines du Pérou dans le secteur de la santé, à travers l’assistance au Gouvernement du Pérou dans ses efforts de permettre aux professionnels de la santé migrants du Venezuela de travailler dans le secteur de la santé péruvien. Il appuie la validation de leurs qualifications professionnelles et confirme leur statut de résidents au Pérou. Les activités du projet comprennent : 1) l'identification des professionnels de la santé vénézuéliens et la confirmation qu'ils satisfont aux exigences d'enregistrement de résidence du gouvernement péruvien; 2) l’appui à la validation des titres professionnels des médecins, infirmiers et psychologues vénézuéliens; 3) le soutien de leur inscription dans les collèges professionnels; 4) la provision d'aide financière pour le paiement des examens nationaux et leur inscription au sein des collèges professionnels. Le projet cible un minimum de 250 professionnels de la santé vénézuéliens (dont au moins 50% sont des femmes), y compris des médecins, des infirmiers et des psychologues.</w:t>
      </w:r>
    </w:p>
    <w:p>
      <w:pPr>
        <w:pStyle w:val="Heading2"/>
      </w:pPr>
      <w:r>
        <w:t>Transactions</w:t>
      </w:r>
    </w:p>
    <w:p>
      <w:r>
        <w:rPr>
          <w:b/>
        </w:rPr>
        <w:t xml:space="preserve">Date : </w:t>
      </w:r>
      <w:r>
        <w:t>2020-11-23T00:00:00</w:t>
      </w:r>
      <w:r>
        <w:rPr>
          <w:b/>
        </w:rPr>
        <w:t xml:space="preserve">Type : </w:t>
      </w:r>
      <w:r>
        <w:t>Engagement</w:t>
      </w:r>
      <w:r>
        <w:rPr>
          <w:b/>
        </w:rPr>
        <w:t xml:space="preserve"> Montant : </w:t>
      </w:r>
      <w:r>
        <w:t>400000.00</w:t>
      </w:r>
    </w:p>
    <w:p>
      <w:r>
        <w:rPr>
          <w:b/>
        </w:rPr>
        <w:t xml:space="preserve">Date : </w:t>
      </w:r>
      <w:r>
        <w:t>2021-02-15T00:00:00</w:t>
      </w:r>
      <w:r>
        <w:rPr>
          <w:b/>
        </w:rPr>
        <w:t xml:space="preserve">Type : </w:t>
      </w:r>
      <w:r>
        <w:t>Déboursé</w:t>
      </w:r>
      <w:r>
        <w:rPr>
          <w:b/>
        </w:rPr>
        <w:t xml:space="preserve"> Montant : </w:t>
      </w:r>
      <w:r>
        <w:t>400000.00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