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Intégrer les Principes de Vancouver dans les opérations de maintien de la paix de l’ONU</w:t>
      </w:r>
    </w:p>
    <w:p/>
    <w:p>
      <w:r>
        <w:rPr>
          <w:b/>
        </w:rPr>
        <w:t xml:space="preserve">Organisme : </w:t>
      </w:r>
      <w:r>
        <w:t>Affaires Mondiales Canada</w:t>
      </w:r>
    </w:p>
    <w:p>
      <w:r>
        <w:rPr>
          <w:b/>
        </w:rPr>
        <w:t xml:space="preserve">Numero de projet : </w:t>
      </w:r>
      <w:r>
        <w:t>CA-3-P010230001</w:t>
      </w:r>
    </w:p>
    <w:p>
      <w:r>
        <w:rPr>
          <w:b/>
        </w:rPr>
        <w:t xml:space="preserve">Lieu : </w:t>
      </w:r>
      <w:r>
        <w:t>Afrique, régional, Amérique, régional, Asie, régional, Océanie, régional, Europe, régional</w:t>
      </w:r>
    </w:p>
    <w:p>
      <w:r>
        <w:rPr>
          <w:b/>
        </w:rPr>
        <w:t xml:space="preserve">Agence executive partenaire : </w:t>
      </w:r>
      <w:r>
        <w:t xml:space="preserve">DPO – Département des opérations de paix des Nations Unies </w:t>
      </w:r>
    </w:p>
    <w:p>
      <w:r>
        <w:rPr>
          <w:b/>
        </w:rPr>
        <w:t xml:space="preserve">Type de financement : </w:t>
      </w:r>
      <w:r>
        <w:t>Don hors réorganisation de la dette (y compris quasi-dons)</w:t>
      </w:r>
    </w:p>
    <w:p>
      <w:r>
        <w:rPr>
          <w:b/>
        </w:rPr>
        <w:t xml:space="preserve">Dates : </w:t>
      </w:r>
      <w:r>
        <w:t>2021-03-26T00:00:00 au 2024-03-31T00:00:00</w:t>
      </w:r>
    </w:p>
    <w:p>
      <w:r>
        <w:rPr>
          <w:b/>
        </w:rPr>
        <w:t xml:space="preserve">Engagement : </w:t>
      </w:r>
      <w:r>
        <w:t>4091833.43</w:t>
      </w:r>
    </w:p>
    <w:p>
      <w:r>
        <w:rPr>
          <w:b/>
        </w:rPr>
        <w:t xml:space="preserve">Total envoye en $ : </w:t>
      </w:r>
      <w:r>
        <w:t>4091833.4299999997</w:t>
      </w:r>
    </w:p>
    <w:p>
      <w:r>
        <w:rPr>
          <w:b/>
        </w:rPr>
        <w:t xml:space="preserve">Description : </w:t>
      </w:r>
      <w:r>
        <w:t>Ce projet vise à réduire le nombre d’enfants soldats recrutés et enrôlés dans les pays où l’Organisation des Nations Unies (ONU) mène des opérations de maintien de la paix. Les Principes de Vancouver sur le maintien de la paix et la prévention du recrutement et de l’utilisation d’enfants soldats sont un ensemble d’engagements politiques visant à protéger les enfants et à prévenir l’enrôlement et l’utilisation d’enfants soldats par les forces armées et les groupes armés non étatiques. Ce projet vise à rationaliser l’application des Principes de Vancouver dans les cadres existants de politiques, d’orientations et de formation de l’organisation pour assurer la protection des enfants dans les opérations de paix menées avec le Département des opérations de paix des Nations Unies. L’ONU s’assure que ces principes sont harmonisés, mis en œuvre et respectés par le personnel de maintien de la paix civil, militaire et policier. Le projet comprend un examen des documents à l’intention des hommes et des femmes Casques bleus ainsi que des garçons et des filles enrôlés comme enfants soldats prenant en compte l’égalité des genres. Les activités, adaptables sur deux ans, comprennent une consultation complète, l’élaboration et l’examen des documents, ainsi qu’une formation approfondie.</w:t>
      </w:r>
    </w:p>
    <w:p>
      <w:pPr>
        <w:pStyle w:val="Heading2"/>
      </w:pPr>
      <w:r>
        <w:t>Transactions</w:t>
      </w:r>
    </w:p>
    <w:p>
      <w:r>
        <w:rPr>
          <w:b/>
        </w:rPr>
        <w:t xml:space="preserve">Date : </w:t>
      </w:r>
      <w:r>
        <w:t>2021-03-26T00:00:00</w:t>
      </w:r>
      <w:r>
        <w:rPr>
          <w:b/>
        </w:rPr>
        <w:t xml:space="preserve">Type : </w:t>
      </w:r>
      <w:r>
        <w:t>Engagement</w:t>
      </w:r>
      <w:r>
        <w:rPr>
          <w:b/>
        </w:rPr>
        <w:t xml:space="preserve"> Montant : </w:t>
      </w:r>
      <w:r>
        <w:t>4091833.43</w:t>
      </w:r>
    </w:p>
    <w:p>
      <w:r>
        <w:rPr>
          <w:b/>
        </w:rPr>
        <w:t xml:space="preserve">Date : </w:t>
      </w:r>
      <w:r>
        <w:t>2021-03-31T00:00:00</w:t>
      </w:r>
      <w:r>
        <w:rPr>
          <w:b/>
        </w:rPr>
        <w:t xml:space="preserve">Type : </w:t>
      </w:r>
      <w:r>
        <w:t>Déboursé</w:t>
      </w:r>
      <w:r>
        <w:rPr>
          <w:b/>
        </w:rPr>
        <w:t xml:space="preserve"> Montant : </w:t>
      </w:r>
      <w:r>
        <w:t>2276477.00</w:t>
      </w:r>
    </w:p>
    <w:p>
      <w:r>
        <w:rPr>
          <w:b/>
        </w:rPr>
        <w:t xml:space="preserve">Date : </w:t>
      </w:r>
      <w:r>
        <w:t>2024-05-15T00:00:00</w:t>
      </w:r>
      <w:r>
        <w:rPr>
          <w:b/>
        </w:rPr>
        <w:t xml:space="preserve">Type : </w:t>
      </w:r>
      <w:r>
        <w:t>Déboursé</w:t>
      </w:r>
      <w:r>
        <w:rPr>
          <w:b/>
        </w:rPr>
        <w:t xml:space="preserve"> Montant : </w:t>
      </w:r>
      <w:r>
        <w:t>1815356.43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