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Investir dans une infrastructure inclusive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CA-3-P008544001</w:t>
      </w:r>
    </w:p>
    <w:p>
      <w:r>
        <w:rPr>
          <w:b/>
        </w:rPr>
        <w:t xml:space="preserve">Lieu : </w:t>
      </w:r>
      <w:r>
        <w:t>Afrique, régional, Asie, régional</w:t>
      </w:r>
    </w:p>
    <w:p>
      <w:r>
        <w:rPr>
          <w:b/>
        </w:rPr>
        <w:t xml:space="preserve">Agence executive partenaire : </w:t>
      </w:r>
      <w:r>
        <w:t xml:space="preserve">GuarantCo Ltd. </w:t>
      </w:r>
    </w:p>
    <w:p>
      <w:r>
        <w:rPr>
          <w:b/>
        </w:rPr>
        <w:t xml:space="preserve">Type de financement : </w:t>
      </w:r>
      <w:r>
        <w:t>Don remboursable</w:t>
      </w:r>
    </w:p>
    <w:p>
      <w:r>
        <w:rPr>
          <w:b/>
        </w:rPr>
        <w:t xml:space="preserve">Dates : </w:t>
      </w:r>
      <w:r>
        <w:t>2021-03-30T00:00:00 au 2036-12-11T00:00:00</w:t>
      </w:r>
    </w:p>
    <w:p>
      <w:r>
        <w:rPr>
          <w:b/>
        </w:rPr>
        <w:t xml:space="preserve">Engagement : </w:t>
      </w:r>
      <w:r>
        <w:t>40000000.00</w:t>
      </w:r>
    </w:p>
    <w:p>
      <w:r>
        <w:rPr>
          <w:b/>
        </w:rPr>
        <w:t xml:space="preserve">Total envoye en $ : </w:t>
      </w:r>
      <w:r>
        <w:t>40000000.0</w:t>
      </w:r>
    </w:p>
    <w:p>
      <w:r>
        <w:rPr>
          <w:b/>
        </w:rPr>
        <w:t xml:space="preserve">Description : </w:t>
      </w:r>
      <w:r>
        <w:t>Ce projet vise à améliorer la prestation de services d’infrastructure abordables et durables dans les pays à faible revenu et les États fragiles en vue de lutter contre la pauvreté et de favoriser la croissance économique. GuarantCo fait partie du Private Infrastructure Development Group, qui cherche à remédier au manque de financement patient à long terme et en monnaie locale, et à encourager le développement des marchés de capitaux locaux en Afrique et en Asie.  Les activités de ce projet comprennent : 1) fournir une expertise et des services financiers pour structurer des solutions de crédit conditionnelles, surtout des garanties; 2) renforcer l’égalité des genres, l’inclusion et la prise en considération des répercussions sur le développement dans la conception de projets; 3) renforcer à l’échelle locale la capacité des acteurs financiers, des investisseurs et des sociétés de projet à réaliser des projets prêts à l’investissement.  Les projets d’infrastructure doivent composer avec des risques élevés perçus ou réels ou des contraintes sur le marché, y compris des pertes potentielles liées aux emprunts en devises, ce qui rend difficile d’obtenir du financement par emprunt suffisant et à long terme. GuarantCo cherche à combler l’écart entre les besoins financiers d’un projet et les conditions financières offertes sur le marché en utilisant des garanties structurées pour aider à transférer le risque et en ayant recours à un financement patient à long terme. Ses activités permettent de mobiliser des investissements supplémentaires dans les pays à faible revenu et les États fragiles en vue d’atteindre les Objectifs de développement durable.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-40000000.00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