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Justice, genre et construction de la paix en Colombie</w:t>
      </w:r>
    </w:p>
    <w:p/>
    <w:p>
      <w:r>
        <w:rPr>
          <w:b/>
        </w:rPr>
        <w:t xml:space="preserve">Organisme : </w:t>
      </w:r>
      <w:r>
        <w:t>Affaires Mondiales Canada</w:t>
      </w:r>
    </w:p>
    <w:p>
      <w:r>
        <w:rPr>
          <w:b/>
        </w:rPr>
        <w:t xml:space="preserve">Numero de projet : </w:t>
      </w:r>
      <w:r>
        <w:t>CA-3-P012752001</w:t>
      </w:r>
    </w:p>
    <w:p>
      <w:r>
        <w:rPr>
          <w:b/>
        </w:rPr>
        <w:t xml:space="preserve">Lieu : </w:t>
      </w:r>
      <w:r/>
    </w:p>
    <w:p>
      <w:r>
        <w:rPr>
          <w:b/>
        </w:rPr>
        <w:t xml:space="preserve">Agence executive partenaire : </w:t>
      </w:r>
      <w:r>
        <w:t xml:space="preserve">Avocats Sans Frontières Canada </w:t>
      </w:r>
    </w:p>
    <w:p>
      <w:r>
        <w:rPr>
          <w:b/>
        </w:rPr>
        <w:t xml:space="preserve">Type de financement : </w:t>
      </w:r>
      <w:r>
        <w:t>Don hors réorganisation de la dette (y compris quasi-dons)</w:t>
      </w:r>
    </w:p>
    <w:p>
      <w:r>
        <w:rPr>
          <w:b/>
        </w:rPr>
        <w:t xml:space="preserve">Dates : </w:t>
      </w:r>
      <w:r>
        <w:t>2023-08-10T00:00:00 au 2025-06-30T00:00:00</w:t>
      </w:r>
    </w:p>
    <w:p>
      <w:r>
        <w:rPr>
          <w:b/>
        </w:rPr>
        <w:t xml:space="preserve">Engagement : </w:t>
      </w:r>
      <w:r>
        <w:t>1999015.00</w:t>
      </w:r>
    </w:p>
    <w:p>
      <w:r>
        <w:rPr>
          <w:b/>
        </w:rPr>
        <w:t xml:space="preserve">Total envoye en $ : </w:t>
      </w:r>
      <w:r>
        <w:t>1469713.0</w:t>
      </w:r>
    </w:p>
    <w:p>
      <w:r>
        <w:rPr>
          <w:b/>
        </w:rPr>
        <w:t xml:space="preserve">Description : </w:t>
      </w:r>
      <w:r>
        <w:t>Ce projet vise à accroître la participation des citoyens aux processus de justice transitionnelle en Colombie en ciblant les femmes et les filles autochtones et les populations lesbiennes, gaies, bisexuelles, transsexuelles et intersexuées (LGBTI). Ce projet vise également à renforcer les capacités des acteurs du secteur judiciaire colombien, y compris les avocats et les autorités du Tribunal spécial pour la paix (Jurisdicción Especial para la Paz). Il vise aussi à faire avancer les dossiers de violations graves des droits de la personne commises dans le cadre du conflit entre les forces gouvernementales et les Forces Armées Révolutionnaires de Colombie (FARC).</w:t>
      </w:r>
    </w:p>
    <w:p>
      <w:pPr>
        <w:pStyle w:val="Heading2"/>
      </w:pPr>
      <w:r>
        <w:t>Transactions</w:t>
      </w:r>
    </w:p>
    <w:p>
      <w:r>
        <w:rPr>
          <w:b/>
        </w:rPr>
        <w:t xml:space="preserve">Date : </w:t>
      </w:r>
      <w:r>
        <w:t>2023-08-10T00:00:00</w:t>
      </w:r>
      <w:r>
        <w:rPr>
          <w:b/>
        </w:rPr>
        <w:t xml:space="preserve">Type : </w:t>
      </w:r>
      <w:r>
        <w:t>Engagement</w:t>
      </w:r>
      <w:r>
        <w:rPr>
          <w:b/>
        </w:rPr>
        <w:t xml:space="preserve"> Montant : </w:t>
      </w:r>
      <w:r>
        <w:t>1999015.00</w:t>
      </w:r>
    </w:p>
    <w:p>
      <w:r>
        <w:rPr>
          <w:b/>
        </w:rPr>
        <w:t xml:space="preserve">Date : </w:t>
      </w:r>
      <w:r>
        <w:t>2023-08-11T00:00:00</w:t>
      </w:r>
      <w:r>
        <w:rPr>
          <w:b/>
        </w:rPr>
        <w:t xml:space="preserve">Type : </w:t>
      </w:r>
      <w:r>
        <w:t>Déboursé</w:t>
      </w:r>
      <w:r>
        <w:rPr>
          <w:b/>
        </w:rPr>
        <w:t xml:space="preserve"> Montant : </w:t>
      </w:r>
      <w:r>
        <w:t>558449.00</w:t>
      </w:r>
    </w:p>
    <w:p>
      <w:r>
        <w:rPr>
          <w:b/>
        </w:rPr>
        <w:t xml:space="preserve">Date : </w:t>
      </w:r>
      <w:r>
        <w:t>2024-02-22T00:00:00</w:t>
      </w:r>
      <w:r>
        <w:rPr>
          <w:b/>
        </w:rPr>
        <w:t xml:space="preserve">Type : </w:t>
      </w:r>
      <w:r>
        <w:t>Déboursé</w:t>
      </w:r>
      <w:r>
        <w:rPr>
          <w:b/>
        </w:rPr>
        <w:t xml:space="preserve"> Montant : </w:t>
      </w:r>
      <w:r>
        <w:t>346597.00</w:t>
      </w:r>
    </w:p>
    <w:p>
      <w:r>
        <w:rPr>
          <w:b/>
        </w:rPr>
        <w:t xml:space="preserve">Date : </w:t>
      </w:r>
      <w:r>
        <w:t>2024-09-10T00:00:00</w:t>
      </w:r>
      <w:r>
        <w:rPr>
          <w:b/>
        </w:rPr>
        <w:t xml:space="preserve">Type : </w:t>
      </w:r>
      <w:r>
        <w:t>Déboursé</w:t>
      </w:r>
      <w:r>
        <w:rPr>
          <w:b/>
        </w:rPr>
        <w:t xml:space="preserve"> Montant : </w:t>
      </w:r>
      <w:r>
        <w:t>564667.00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