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L'agence des Nations Unies pour les réfugiés – Sub-Saharan Africa – CAP 2022 à 2023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CA-3-P011381001</w:t>
      </w:r>
    </w:p>
    <w:p>
      <w:r>
        <w:rPr>
          <w:b/>
        </w:rPr>
        <w:t xml:space="preserve">Lieu : </w:t>
      </w:r>
      <w:r>
        <w:t>Sud du Sahara, régional, Afrique, régional</w:t>
      </w:r>
    </w:p>
    <w:p>
      <w:r>
        <w:rPr>
          <w:b/>
        </w:rPr>
        <w:t xml:space="preserve">Agence executive partenaire : </w:t>
      </w:r>
      <w:r>
        <w:t xml:space="preserve">HCR - Haut Commissariat des Nations Unies pour les réfugiés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2022-06-02T00:00:00 au 2025-06-30T00:00:00</w:t>
      </w:r>
    </w:p>
    <w:p>
      <w:r>
        <w:rPr>
          <w:b/>
        </w:rPr>
        <w:t xml:space="preserve">Engagement : </w:t>
      </w:r>
      <w:r>
        <w:t>42450000.00</w:t>
      </w:r>
    </w:p>
    <w:p>
      <w:r>
        <w:rPr>
          <w:b/>
        </w:rPr>
        <w:t xml:space="preserve">Total envoye en $ : </w:t>
      </w:r>
      <w:r>
        <w:t>42450000.0</w:t>
      </w:r>
    </w:p>
    <w:p>
      <w:r>
        <w:rPr>
          <w:b/>
        </w:rPr>
        <w:t xml:space="preserve">Description : </w:t>
      </w:r>
      <w:r>
        <w:t>Le Haut Commissariat des Nations unies pour les réfugiés (HCR) fournit une protection et une aide internationales aux réfugiés, aux apatrides, aux demandeurs d’asile et, dans certains cas, aux personnes déplacées à l’intérieur de leur propre pays. Le HCR recherche des solutions durables à leur situation.  Grâce au soutien d’AMC et d’autres donateurs, ce projet fournit une aide et une protection aux réfugiés, aux personnes déplacées à l’intérieur de leur propre pays et à d’autres personnes vulnérables de deux régions et onze pays à l’échelle mondiale sur une période de deux ans. Les activités de ce projet comprennent : 1) fournir des abris, des vêtements et d’autres articles non alimentaires essentiels; 2) fournir des services adéquats de santé, d’assainissement et d’approvisionnement en eau, y compris dans le domaine de la santé de la reproduction; 3) offrir des possibilités de suivre un enseignement ou d’avoir des moyens de subsistance; 4) assurer la protection, y compris contre la violence sexuelle et fondée sur le sexe ainsi que la protection des enfants, et collaborer avec les gouvernements à l’inscription des demandeurs d’asile et des réfugiés et à la délivrance de pièces d’identité; 5) collaborer avec les gouvernements afin de favoriser l’autonomie des réfugiés et de nouer des relations pacifiques entre les réfugiés et les collectivités locales; 6) élargir les possibilités de solutions durables pour les personnes vulnérables.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2022-06-02T00:00:00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42450000.00</w:t>
      </w:r>
    </w:p>
    <w:p>
      <w:r>
        <w:rPr>
          <w:b/>
        </w:rPr>
        <w:t xml:space="preserve">Date : </w:t>
      </w:r>
      <w:r>
        <w:t>2022-06-06T00:00:00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23600000.00</w:t>
      </w:r>
    </w:p>
    <w:p>
      <w:r>
        <w:rPr>
          <w:b/>
        </w:rPr>
        <w:t xml:space="preserve">Date : </w:t>
      </w:r>
      <w:r>
        <w:t>2023-05-09T00:00:00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18850000.00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