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Facilité Internationale de Financement pour Éducation</w:t>
      </w:r>
    </w:p>
    <w:p/>
    <w:p>
      <w:r>
        <w:rPr>
          <w:b/>
        </w:rPr>
        <w:t xml:space="preserve">Organisme : </w:t>
      </w:r>
      <w:r>
        <w:t>Affaires Mondiales Canada</w:t>
      </w:r>
    </w:p>
    <w:p>
      <w:r>
        <w:rPr>
          <w:b/>
        </w:rPr>
        <w:t xml:space="preserve">Numero de projet : </w:t>
      </w:r>
      <w:r>
        <w:t>CA-3-P012861001</w:t>
      </w:r>
    </w:p>
    <w:p>
      <w:r>
        <w:rPr>
          <w:b/>
        </w:rPr>
        <w:t xml:space="preserve">Lieu : </w:t>
      </w:r>
      <w:r>
        <w:t>Afrique, régional, Asie, régional</w:t>
      </w:r>
    </w:p>
    <w:p>
      <w:r>
        <w:rPr>
          <w:b/>
        </w:rPr>
        <w:t xml:space="preserve">Agence executive partenaire : </w:t>
      </w:r>
      <w:r>
        <w:t xml:space="preserve">Intl Finance Facility for Education </w:t>
      </w:r>
    </w:p>
    <w:p>
      <w:r>
        <w:rPr>
          <w:b/>
        </w:rPr>
        <w:t xml:space="preserve">Type de financement : </w:t>
      </w:r>
      <w:r>
        <w:t>Don hors réorganisation de la dette (y compris quasi-dons)</w:t>
      </w:r>
    </w:p>
    <w:p>
      <w:r>
        <w:rPr>
          <w:b/>
        </w:rPr>
        <w:t xml:space="preserve">Dates : </w:t>
      </w:r>
      <w:r>
        <w:t>2024-03-10T00:00:00 au 2047-03-31T00:00:00</w:t>
      </w:r>
    </w:p>
    <w:p>
      <w:r>
        <w:rPr>
          <w:b/>
        </w:rPr>
        <w:t xml:space="preserve">Engagement : </w:t>
      </w:r>
      <w:r>
        <w:t>30000000.00</w:t>
      </w:r>
    </w:p>
    <w:p>
      <w:r>
        <w:rPr>
          <w:b/>
        </w:rPr>
        <w:t xml:space="preserve">Total envoye en $ : </w:t>
      </w:r>
      <w:r>
        <w:t>30000000.0</w:t>
      </w:r>
    </w:p>
    <w:p>
      <w:r>
        <w:rPr>
          <w:b/>
        </w:rPr>
        <w:t xml:space="preserve">Description : </w:t>
      </w:r>
      <w:r>
        <w:t>La Facilité Internationale de Financement pour l'Éducation (IFFEd) a été créée pour combler le déficit de financement de l'éducation au niveau mondial. Son but est de soutenir les objectifs de développement durable quatre, à savoir l'accès à une éducation de qualité, sûre et inclusive pour tous, et d'atteindre les enfants et les jeunes les plus marginalisés dans les pays à revenu moyen inférieur.  Les pays à revenu intermédiaire inférieur abritent la plupart des enfants et des jeunes pauvres et non scolarisés du monde. Alors que les pays aux revenus les plus faibles reçoivent la plus grande proportion d'aides et de financements sous forme de subventions, les pays à revenus moyens inférieurs appartiennent à la catégorie du "milieu manquant" : ils sont "trop pauvres" pour mobiliser des ressources nationales, mais sont devenus "trop riches" pour accéder à des financements à faible coût ou sous forme de subventions pour l'éducation de la part des bailleurs de fonds et des banques multilatérales de développement. À l'échelle mondiale, 80 % du déficit annuel de financement de l'éducation devrait se situer dans les pays à revenu moyen inférieur d'ici à 2030. En fournissant un financement par la dette abordable, l'IFFEd comble une lacune critique dans l'architecture financière internationale et a le potentiel de mobiliser 10 milliards de dollars de financement supplémentaire pour l'éducation et les compétences d'ici 2030.  Le mécanisme de l'IFFEd est un un mélange de garanties et de subventions directes. Il vise à multiplier jusqu'à sept fois les ressources limitées des donateurs. Tout d'abord, l'IFFEd vise à utiliser les fonds des donateurs pour fournir des garanties de portefeuille. Il s'agit d'une nouvelle forme de garantie pour les banques multilatérales de développement. Elle permet aux banques multilatérales de développement d'augmenter leur capacité totale de prêt pour l'éducation en assurant l'ensemble de leur portefeuille contre le risque de retard de paiement. Les garanties sont des outils importants dans le financement du développement car elles réduisent l'exposition des investisseurs aux risques et attirent des capitaux supplémentaires vers les pays en développement. Les garanties de l'IFFEd visent à réduire le risque encouru par les banques multilatérales de développement lorsqu'elles accordent des prêts aux pays qui investissent dans l'éducation. Pour ce faire, elles promettent de payer jusqu'au montant des garanties en cas de retard de paiement sur certains des prêts. Deuxièmement, en combinaison avec la garantie, l'IFFEd vise également à fournir des subventions qui rendent le financement supplémentaire de l'éducation plus abordable pour les pays à faible revenu et à revenu intermédiaire. Il s'agit notamment de réduire le coût de l'emprunt et le taux d'intérêt du prêt.</w:t>
      </w:r>
    </w:p>
    <w:p>
      <w:pPr>
        <w:pStyle w:val="Heading2"/>
      </w:pPr>
      <w:r>
        <w:t>Transactions</w:t>
      </w:r>
    </w:p>
    <w:p>
      <w:r>
        <w:rPr>
          <w:b/>
        </w:rPr>
        <w:t xml:space="preserve">Date : </w:t>
      </w:r>
      <w:r>
        <w:t>2024-03-10T00:00:00</w:t>
      </w:r>
      <w:r>
        <w:rPr>
          <w:b/>
        </w:rPr>
        <w:t xml:space="preserve">Type : </w:t>
      </w:r>
      <w:r>
        <w:t>Engagement</w:t>
      </w:r>
      <w:r>
        <w:rPr>
          <w:b/>
        </w:rPr>
        <w:t xml:space="preserve"> Montant : </w:t>
      </w:r>
      <w:r>
        <w:t>30000000.00</w:t>
      </w:r>
    </w:p>
    <w:p>
      <w:r>
        <w:rPr>
          <w:b/>
        </w:rPr>
        <w:t xml:space="preserve">Date : </w:t>
      </w:r>
      <w:r>
        <w:t>2024-03-11T00:00:00</w:t>
      </w:r>
      <w:r>
        <w:rPr>
          <w:b/>
        </w:rPr>
        <w:t xml:space="preserve">Type : </w:t>
      </w:r>
      <w:r>
        <w:t>Déboursé</w:t>
      </w:r>
      <w:r>
        <w:rPr>
          <w:b/>
        </w:rPr>
        <w:t xml:space="preserve"> Montant : </w:t>
      </w:r>
      <w:r>
        <w:t>25.00</w:t>
      </w:r>
    </w:p>
    <w:p>
      <w:r>
        <w:rPr>
          <w:b/>
        </w:rPr>
        <w:t xml:space="preserve">Date : </w:t>
      </w:r>
      <w:r>
        <w:t>2024-03-14T00:00:00</w:t>
      </w:r>
      <w:r>
        <w:rPr>
          <w:b/>
        </w:rPr>
        <w:t xml:space="preserve">Type : </w:t>
      </w:r>
      <w:r>
        <w:t>Déboursé</w:t>
      </w:r>
      <w:r>
        <w:rPr>
          <w:b/>
        </w:rPr>
        <w:t xml:space="preserve"> Montant : </w:t>
      </w:r>
      <w:r>
        <w:t>29999975.00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