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 diplomatie préventive et soutien à la médiation</w:t>
      </w:r>
    </w:p>
    <w:p/>
    <w:p>
      <w:r>
        <w:rPr>
          <w:b/>
        </w:rPr>
        <w:t xml:space="preserve">Organisme : </w:t>
      </w:r>
      <w:r>
        <w:t>Affaires Mondiales Canada</w:t>
      </w:r>
    </w:p>
    <w:p>
      <w:r>
        <w:rPr>
          <w:b/>
        </w:rPr>
        <w:t xml:space="preserve">Numero de projet : </w:t>
      </w:r>
      <w:r>
        <w:t>CA-3-P011236001</w:t>
      </w:r>
    </w:p>
    <w:p>
      <w:r>
        <w:rPr>
          <w:b/>
        </w:rPr>
        <w:t xml:space="preserve">Lieu : </w:t>
      </w:r>
      <w:r>
        <w:t>Afrique, régional, Amérique, régional, Asie, régional, Océanie, régional, Europe, régional</w:t>
      </w:r>
    </w:p>
    <w:p>
      <w:r>
        <w:rPr>
          <w:b/>
        </w:rPr>
        <w:t xml:space="preserve">Agence executive partenaire : </w:t>
      </w:r>
      <w:r>
        <w:t>United Nations Department of Political and Peacebuilding Affairs</w:t>
      </w:r>
    </w:p>
    <w:p>
      <w:r>
        <w:rPr>
          <w:b/>
        </w:rPr>
        <w:t xml:space="preserve">Type de financement : </w:t>
      </w:r>
      <w:r>
        <w:t>Don hors réorganisation de la dette (y compris quasi-dons)</w:t>
      </w:r>
    </w:p>
    <w:p>
      <w:r>
        <w:rPr>
          <w:b/>
        </w:rPr>
        <w:t xml:space="preserve">Dates : </w:t>
      </w:r>
      <w:r>
        <w:t>2022-03-30T00:00:00 au 2024-12-31T00:00:00</w:t>
      </w:r>
    </w:p>
    <w:p>
      <w:r>
        <w:rPr>
          <w:b/>
        </w:rPr>
        <w:t xml:space="preserve">Engagement : </w:t>
      </w:r>
      <w:r>
        <w:t>4500000.00</w:t>
      </w:r>
    </w:p>
    <w:p>
      <w:r>
        <w:rPr>
          <w:b/>
        </w:rPr>
        <w:t xml:space="preserve">Total envoye en $ : </w:t>
      </w:r>
      <w:r>
        <w:t>4500000.0</w:t>
      </w:r>
    </w:p>
    <w:p>
      <w:r>
        <w:rPr>
          <w:b/>
        </w:rPr>
        <w:t xml:space="preserve">Description : </w:t>
      </w:r>
      <w:r>
        <w:t>Ce projet soutient le travail du Département des affaires politiques et de la consolidation de la paix des Nations Unies (DPPA), qui joue un rôle central dans les efforts des Nations Unies pour prévenir les conflits violents et établir une paix durable dans le monde. Il vise également à garantir une véritable participation des femmes, des jeunes, des peuples autochtones et des groupes marginalisés aux processus politiques, à la prévention des conflits et à la médiation. Il met aussi l’accent sur la prise en compte des femmes dans l’ensemble des analyses politiques et de conflits. Les activités de ce projet comprennent : 1) mener une analyse multidimensionnelle orientée vers l’action, qui tient compte du genre, afin d’orienter le soutien offert par le DPPA; 2) appuyer 34 missions politiques spéciales qui participent à des efforts de prévention, appuient des transitions complexes et aident à maintenir la paix; 3) appuyer les efforts des envoyés spéciaux pour régler un large éventail de différends, faciliter les pourparlers de paix et gérer les crises électorales; 4) soutenir les bureaux régionaux bien placés pour traiter des questions transfrontalières, telles que le crime organisé transnational et le partage des ressources naturelles; 5) soutenir le déploiement et les services du Groupe de l’appui à la médiation et de l’Équipe de médiateurs de réserve; 6) soutenir les rôles de coordination des coordonnateurs résidents et des équipes de pays des Nations Unies, qui sont en première ligne de la prévention et du maintien des efforts de paix des Nations Unies dans les situations autres que les missions; 7) accroître la participation des femmes au rétablissement, à la consolidation et au maintien de la paix grâce à des fonds consacrés aux projets visant les femmes, la paix et la sécurité qui ont pour principal objectif la promotion de l’égalité des genres et le renforcement du pouvoir des femmes; 8) renforcer les capacités des organisations régionales et sous-régionales dans les domaines de la prévention des conflits, de la médiation, de l’égalité des genres et des affaires électorales; 9) fournir un soutien dans le cadre de crises constitutionnelles et aider les acteurs étatiques à s’adapter aux changements constitutionnels dans la mise en œuvre des accords de paix; 10) faciliter la réunion d’un large éventail d’intervenants pour faire progresser la paix et la sécurité.</w:t>
      </w:r>
    </w:p>
    <w:p>
      <w:pPr>
        <w:pStyle w:val="Heading2"/>
      </w:pPr>
      <w:r>
        <w:t>Transactions</w:t>
      </w:r>
    </w:p>
    <w:p>
      <w:r>
        <w:rPr>
          <w:b/>
        </w:rPr>
        <w:t xml:space="preserve">Date : </w:t>
      </w:r>
      <w:r>
        <w:t>2022-03-30T00:00:00</w:t>
      </w:r>
      <w:r>
        <w:rPr>
          <w:b/>
        </w:rPr>
        <w:t xml:space="preserve">Type : </w:t>
      </w:r>
      <w:r>
        <w:t>Engagement</w:t>
      </w:r>
      <w:r>
        <w:rPr>
          <w:b/>
        </w:rPr>
        <w:t xml:space="preserve"> Montant : </w:t>
      </w:r>
      <w:r>
        <w:t>4500000.00</w:t>
      </w:r>
    </w:p>
    <w:p>
      <w:r>
        <w:rPr>
          <w:b/>
        </w:rPr>
        <w:t xml:space="preserve">Date : </w:t>
      </w:r>
      <w:r>
        <w:t>2022-03-31T00:00:00</w:t>
      </w:r>
      <w:r>
        <w:rPr>
          <w:b/>
        </w:rPr>
        <w:t xml:space="preserve">Type : </w:t>
      </w:r>
      <w:r>
        <w:t>Déboursé</w:t>
      </w:r>
      <w:r>
        <w:rPr>
          <w:b/>
        </w:rPr>
        <w:t xml:space="preserve"> Montant : </w:t>
      </w:r>
      <w:r>
        <w:t>2500000.00</w:t>
      </w:r>
    </w:p>
    <w:p>
      <w:r>
        <w:rPr>
          <w:b/>
        </w:rPr>
        <w:t xml:space="preserve">Date : </w:t>
      </w:r>
      <w:r>
        <w:t>2023-01-04T00:00:00</w:t>
      </w:r>
      <w:r>
        <w:rPr>
          <w:b/>
        </w:rPr>
        <w:t xml:space="preserve">Type : </w:t>
      </w:r>
      <w:r>
        <w:t>Déboursé</w:t>
      </w:r>
      <w:r>
        <w:rPr>
          <w:b/>
        </w:rPr>
        <w:t xml:space="preserve"> Montant : </w:t>
      </w:r>
      <w:r>
        <w:t>1000000.00</w:t>
      </w:r>
    </w:p>
    <w:p>
      <w:r>
        <w:rPr>
          <w:b/>
        </w:rPr>
        <w:t xml:space="preserve">Date : </w:t>
      </w:r>
      <w:r>
        <w:t>2024-01-19T00:00:00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