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Meilleur accès à la justice pour les victimes de violence fondée sur le genre</w:t>
      </w:r>
    </w:p>
    <w:p/>
    <w:p>
      <w:r>
        <w:rPr>
          <w:b/>
        </w:rPr>
        <w:t xml:space="preserve">Organisme : </w:t>
      </w:r>
      <w:r>
        <w:t>Affaires Mondiales Canada</w:t>
      </w:r>
    </w:p>
    <w:p>
      <w:r>
        <w:rPr>
          <w:b/>
        </w:rPr>
        <w:t xml:space="preserve">Numero de projet : </w:t>
      </w:r>
      <w:r>
        <w:t>CA-3-P008651001</w:t>
      </w:r>
    </w:p>
    <w:p>
      <w:r>
        <w:rPr>
          <w:b/>
        </w:rPr>
        <w:t xml:space="preserve">Lieu : </w:t>
      </w:r>
      <w:r/>
    </w:p>
    <w:p>
      <w:r>
        <w:rPr>
          <w:b/>
        </w:rPr>
        <w:t xml:space="preserve">Agence executive partenaire : </w:t>
      </w:r>
      <w:r>
        <w:t xml:space="preserve">Avocats Sans Frontières Canada </w:t>
      </w:r>
    </w:p>
    <w:p>
      <w:r>
        <w:rPr>
          <w:b/>
        </w:rPr>
        <w:t xml:space="preserve">Type de financement : </w:t>
      </w:r>
      <w:r>
        <w:t>Don hors réorganisation de la dette (y compris quasi-dons)</w:t>
      </w:r>
    </w:p>
    <w:p>
      <w:r>
        <w:rPr>
          <w:b/>
        </w:rPr>
        <w:t xml:space="preserve">Dates : </w:t>
      </w:r>
      <w:r>
        <w:t>2021-03-22T00:00:00 au 2026-09-30T00:00:00</w:t>
      </w:r>
    </w:p>
    <w:p>
      <w:r>
        <w:rPr>
          <w:b/>
        </w:rPr>
        <w:t xml:space="preserve">Engagement : </w:t>
      </w:r>
      <w:r>
        <w:t>5000000.00</w:t>
      </w:r>
    </w:p>
    <w:p>
      <w:r>
        <w:rPr>
          <w:b/>
        </w:rPr>
        <w:t xml:space="preserve">Total envoye en $ : </w:t>
      </w:r>
      <w:r>
        <w:t>3375666.6100000003</w:t>
      </w:r>
    </w:p>
    <w:p>
      <w:r>
        <w:rPr>
          <w:b/>
        </w:rPr>
        <w:t xml:space="preserve">Description : </w:t>
      </w:r>
      <w:r>
        <w:t>Le projet vise à accroître l’accès à la justice pour les victimes de violence fondée sur le genre au Salvador, particulièrement les femmes et les filles, afin qu’elles mettent en œuvre leurs droits de manière plus effective.  Ce projet vise à appuyer la promotion des droits de la personne au Salvador en augmentant l'accès à la justice des populations vulnérables, en particulier les victimes de violence sexuelle et basée sur le genre. Les activités de ce projet comprennent : 1) former et accompagner les avocats et les organisations de la société civile pour qu’ils participent activement aux processus légaux et démocratiques, et ce, afin de réduire l’impunité et améliorer la primauté du droit au El Salvador; 2) favoriser la collaboration des avocats sans frontières avec leurs partenaires sur le terrain, pour améliorer l'efficacité des procédures judiciaires relatives aux droits de la personne, grâce à la formation et au soutien technique d'avocats spécialisés.  Le projet profite à l’ensemble des victimes de violence fondée sur le genre, en particulier les femmes, les filles et les membres de la communauté LGBTQ2I. Ce qui va constituer une avancée significative en matière d’accès à la justice, à la lutte contre l’impunité et favoriser un changement de mentalité au sein du système judiciaire et de la société. Le projet travaille directement avec environ 500 acteurs du système judiciaire et des organisations de la société civile et avec plus de 5000 personnes, dont 2500 femmes et filles.</w:t>
      </w:r>
    </w:p>
    <w:p>
      <w:pPr>
        <w:pStyle w:val="Heading2"/>
      </w:pPr>
      <w:r>
        <w:t>Transactions</w:t>
      </w:r>
    </w:p>
    <w:p>
      <w:r>
        <w:rPr>
          <w:b/>
        </w:rPr>
        <w:t xml:space="preserve">Date : </w:t>
      </w:r>
      <w:r>
        <w:t>2021-03-22T00:00:00</w:t>
      </w:r>
      <w:r>
        <w:rPr>
          <w:b/>
        </w:rPr>
        <w:t xml:space="preserve">Type : </w:t>
      </w:r>
      <w:r>
        <w:t>Engagement</w:t>
      </w:r>
      <w:r>
        <w:rPr>
          <w:b/>
        </w:rPr>
        <w:t xml:space="preserve"> Montant : </w:t>
      </w:r>
      <w:r>
        <w:t>5000000.00</w:t>
      </w:r>
    </w:p>
    <w:p>
      <w:r>
        <w:rPr>
          <w:b/>
        </w:rPr>
        <w:t xml:space="preserve">Date : </w:t>
      </w:r>
      <w:r>
        <w:t>2021-03-30T00:00:00</w:t>
      </w:r>
      <w:r>
        <w:rPr>
          <w:b/>
        </w:rPr>
        <w:t xml:space="preserve">Type : </w:t>
      </w:r>
      <w:r>
        <w:t>Déboursé</w:t>
      </w:r>
      <w:r>
        <w:rPr>
          <w:b/>
        </w:rPr>
        <w:t xml:space="preserve"> Montant : </w:t>
      </w:r>
      <w:r>
        <w:t>200000.00</w:t>
      </w:r>
    </w:p>
    <w:p>
      <w:r>
        <w:rPr>
          <w:b/>
        </w:rPr>
        <w:t xml:space="preserve">Date : </w:t>
      </w:r>
      <w:r>
        <w:t>2022-01-17T00:00:00</w:t>
      </w:r>
      <w:r>
        <w:rPr>
          <w:b/>
        </w:rPr>
        <w:t xml:space="preserve">Type : </w:t>
      </w:r>
      <w:r>
        <w:t>Déboursé</w:t>
      </w:r>
      <w:r>
        <w:rPr>
          <w:b/>
        </w:rPr>
        <w:t xml:space="preserve"> Montant : </w:t>
      </w:r>
      <w:r>
        <w:t>432676.80</w:t>
      </w:r>
    </w:p>
    <w:p>
      <w:r>
        <w:rPr>
          <w:b/>
        </w:rPr>
        <w:t xml:space="preserve">Date : </w:t>
      </w:r>
      <w:r>
        <w:t>2022-07-18T00:00:00</w:t>
      </w:r>
      <w:r>
        <w:rPr>
          <w:b/>
        </w:rPr>
        <w:t xml:space="preserve">Type : </w:t>
      </w:r>
      <w:r>
        <w:t>Déboursé</w:t>
      </w:r>
      <w:r>
        <w:rPr>
          <w:b/>
        </w:rPr>
        <w:t xml:space="preserve"> Montant : </w:t>
      </w:r>
      <w:r>
        <w:t>427833.30</w:t>
      </w:r>
    </w:p>
    <w:p>
      <w:r>
        <w:rPr>
          <w:b/>
        </w:rPr>
        <w:t xml:space="preserve">Date : </w:t>
      </w:r>
      <w:r>
        <w:t>2023-01-24T00:00:00</w:t>
      </w:r>
      <w:r>
        <w:rPr>
          <w:b/>
        </w:rPr>
        <w:t xml:space="preserve">Type : </w:t>
      </w:r>
      <w:r>
        <w:t>Déboursé</w:t>
      </w:r>
      <w:r>
        <w:rPr>
          <w:b/>
        </w:rPr>
        <w:t xml:space="preserve"> Montant : </w:t>
      </w:r>
      <w:r>
        <w:t>672281.93</w:t>
      </w:r>
    </w:p>
    <w:p>
      <w:r>
        <w:rPr>
          <w:b/>
        </w:rPr>
        <w:t xml:space="preserve">Date : </w:t>
      </w:r>
      <w:r>
        <w:t>2023-09-29T00:00:00</w:t>
      </w:r>
      <w:r>
        <w:rPr>
          <w:b/>
        </w:rPr>
        <w:t xml:space="preserve">Type : </w:t>
      </w:r>
      <w:r>
        <w:t>Déboursé</w:t>
      </w:r>
      <w:r>
        <w:rPr>
          <w:b/>
        </w:rPr>
        <w:t xml:space="preserve"> Montant : </w:t>
      </w:r>
      <w:r>
        <w:t>904144.06</w:t>
      </w:r>
    </w:p>
    <w:p>
      <w:r>
        <w:rPr>
          <w:b/>
        </w:rPr>
        <w:t xml:space="preserve">Date : </w:t>
      </w:r>
      <w:r>
        <w:t>2024-02-15T00:00:00</w:t>
      </w:r>
      <w:r>
        <w:rPr>
          <w:b/>
        </w:rPr>
        <w:t xml:space="preserve">Type : </w:t>
      </w:r>
      <w:r>
        <w:t>Déboursé</w:t>
      </w:r>
      <w:r>
        <w:rPr>
          <w:b/>
        </w:rPr>
        <w:t xml:space="preserve"> Montant : </w:t>
      </w:r>
      <w:r>
        <w:t>213063.91</w:t>
      </w:r>
    </w:p>
    <w:p>
      <w:r>
        <w:rPr>
          <w:b/>
        </w:rPr>
        <w:t xml:space="preserve">Date : </w:t>
      </w:r>
      <w:r>
        <w:t>2024-07-03T00:00:00</w:t>
      </w:r>
      <w:r>
        <w:rPr>
          <w:b/>
        </w:rPr>
        <w:t xml:space="preserve">Type : </w:t>
      </w:r>
      <w:r>
        <w:t>Déboursé</w:t>
      </w:r>
      <w:r>
        <w:rPr>
          <w:b/>
        </w:rPr>
        <w:t xml:space="preserve"> Montant : </w:t>
      </w:r>
      <w:r>
        <w:t>150000.00</w:t>
      </w:r>
    </w:p>
    <w:p>
      <w:r>
        <w:rPr>
          <w:b/>
        </w:rPr>
        <w:t xml:space="preserve">Date : </w:t>
      </w:r>
      <w:r>
        <w:t>2024-11-19T00:00:00</w:t>
      </w:r>
      <w:r>
        <w:rPr>
          <w:b/>
        </w:rPr>
        <w:t xml:space="preserve">Type : </w:t>
      </w:r>
      <w:r>
        <w:t>Déboursé</w:t>
      </w:r>
      <w:r>
        <w:rPr>
          <w:b/>
        </w:rPr>
        <w:t xml:space="preserve"> Montant : </w:t>
      </w:r>
      <w:r>
        <w:t>15138.56</w:t>
      </w:r>
    </w:p>
    <w:p>
      <w:r>
        <w:rPr>
          <w:b/>
        </w:rPr>
        <w:t xml:space="preserve">Date : </w:t>
      </w:r>
      <w:r>
        <w:t>2024-11-19T00:00:00</w:t>
      </w:r>
      <w:r>
        <w:rPr>
          <w:b/>
        </w:rPr>
        <w:t xml:space="preserve">Type : </w:t>
      </w:r>
      <w:r>
        <w:t>Déboursé</w:t>
      </w:r>
      <w:r>
        <w:rPr>
          <w:b/>
        </w:rPr>
        <w:t xml:space="preserve"> Montant : </w:t>
      </w:r>
      <w:r>
        <w:t>360528.05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