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Participation des Femmes au Leadership</w:t>
      </w:r>
    </w:p>
    <w:p/>
    <w:p>
      <w:r>
        <w:rPr>
          <w:b/>
        </w:rPr>
        <w:t xml:space="preserve">Organisme : </w:t>
      </w:r>
      <w:r>
        <w:t>Affaires Mondiales Canada</w:t>
      </w:r>
    </w:p>
    <w:p>
      <w:r>
        <w:rPr>
          <w:b/>
        </w:rPr>
        <w:t xml:space="preserve">Numero de projet : </w:t>
      </w:r>
      <w:r>
        <w:t>CA-3-P011057001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2022-08-12T00:00:00 au 2025-07-31T00:00:00</w:t>
      </w:r>
    </w:p>
    <w:p>
      <w:r>
        <w:rPr>
          <w:b/>
        </w:rPr>
        <w:t xml:space="preserve">Engagement : </w:t>
      </w:r>
      <w:r>
        <w:t>5000000.00</w:t>
      </w:r>
    </w:p>
    <w:p>
      <w:r>
        <w:rPr>
          <w:b/>
        </w:rPr>
        <w:t xml:space="preserve">Total envoye en $ : </w:t>
      </w:r>
      <w:r>
        <w:t>5000000.0</w:t>
      </w:r>
    </w:p>
    <w:p>
      <w:r>
        <w:rPr>
          <w:b/>
        </w:rPr>
        <w:t xml:space="preserve">Description : </w:t>
      </w:r>
      <w:r>
        <w:t>Ce projet vise à accroître la participation et le leadership des femmes dans les institutions politiques et la prise de décision dans les espaces politiques et civiques au Liban, en tenant compte de la diversité. Les activités de ce projet comprennent: 1) la formation, l'accompagnement et le soutien à la mise en réseau des femmes leaders au parlement, dans les conseils municipaux, les syndicats et les universités. Il s'agit d'encourager les femmes à devenir des dirigeantes éminentes, efficaces et indépendantes; 2) la création de groupes de dirigeantes au niveau municipal et le renforcement de leurs capacités à élaborer des plans d'action locaux, à mettre en œuvre des initiatives, à exprimer les priorités des femmes, à exiger et à influencer les décideurs locaux; 3) la fourniture d'un soutien technique aux coalitions féministes et au mécanisme national de défense des droits des femmes afin d'améliorer leur capacité à nouer des alliances et à plaider en faveur de réformes tenant compte de l'égalité des sexes. L'accent est mis sur des questions telles que le statut personnel, la violence sexuelle et sexiste, la réforme de la nationalité et les quotas dans les organes élus; 4) soutenir les actions de sensibilisation fondées sur des données probantes afin de promouvoir l'égalité des sexes et la participation des femmes à la vie politique. Il s'agit notamment de remettre en question les normes et les stéréotypes liés au genre, de promouvoir les femmes dans des rôles de direction et d'encourager l'engagement des hommes dans les soins et les tâches domestiques; 5) mettre en œuvre des initiatives visant à prévenir et à répondre à la violence contre les femmes en politique, comme le cyber-harcèlement.</w:t>
      </w:r>
    </w:p>
    <w:p>
      <w:pPr>
        <w:pStyle w:val="Heading2"/>
      </w:pPr>
      <w:r>
        <w:t>Transactions</w:t>
      </w:r>
    </w:p>
    <w:p>
      <w:r>
        <w:rPr>
          <w:b/>
        </w:rPr>
        <w:t xml:space="preserve">Date : </w:t>
      </w:r>
      <w:r>
        <w:t>2022-08-12T00:00:00</w:t>
      </w:r>
      <w:r>
        <w:rPr>
          <w:b/>
        </w:rPr>
        <w:t xml:space="preserve">Type : </w:t>
      </w:r>
      <w:r>
        <w:t>Engagement</w:t>
      </w:r>
      <w:r>
        <w:rPr>
          <w:b/>
        </w:rPr>
        <w:t xml:space="preserve"> Montant : </w:t>
      </w:r>
      <w:r>
        <w:t>5000000.00</w:t>
      </w:r>
    </w:p>
    <w:p>
      <w:r>
        <w:rPr>
          <w:b/>
        </w:rPr>
        <w:t xml:space="preserve">Date : </w:t>
      </w:r>
      <w:r>
        <w:t>2022-09-08T00:00:00</w:t>
      </w:r>
      <w:r>
        <w:rPr>
          <w:b/>
        </w:rPr>
        <w:t xml:space="preserve">Type : </w:t>
      </w:r>
      <w:r>
        <w:t>Déboursé</w:t>
      </w:r>
      <w:r>
        <w:rPr>
          <w:b/>
        </w:rPr>
        <w:t xml:space="preserve"> Montant : </w:t>
      </w:r>
      <w:r>
        <w:t>2200000.00</w:t>
      </w:r>
    </w:p>
    <w:p>
      <w:r>
        <w:rPr>
          <w:b/>
        </w:rPr>
        <w:t xml:space="preserve">Date : </w:t>
      </w:r>
      <w:r>
        <w:t>2023-08-02T00:00:00</w:t>
      </w:r>
      <w:r>
        <w:rPr>
          <w:b/>
        </w:rPr>
        <w:t xml:space="preserve">Type : </w:t>
      </w:r>
      <w:r>
        <w:t>Déboursé</w:t>
      </w:r>
      <w:r>
        <w:rPr>
          <w:b/>
        </w:rPr>
        <w:t xml:space="preserve"> Montant : </w:t>
      </w:r>
      <w:r>
        <w:t>900000.00</w:t>
      </w:r>
    </w:p>
    <w:p>
      <w:r>
        <w:rPr>
          <w:b/>
        </w:rPr>
        <w:t xml:space="preserve">Date : </w:t>
      </w:r>
      <w:r>
        <w:t>2023-08-02T00:00:00</w:t>
      </w:r>
      <w:r>
        <w:rPr>
          <w:b/>
        </w:rPr>
        <w:t xml:space="preserve">Type : </w:t>
      </w:r>
      <w:r>
        <w:t>Déboursé</w:t>
      </w:r>
      <w:r>
        <w:rPr>
          <w:b/>
        </w:rPr>
        <w:t xml:space="preserve"> Montant : </w:t>
      </w:r>
      <w:r>
        <w:t>900000.00</w:t>
      </w:r>
    </w:p>
    <w:p>
      <w:r>
        <w:rPr>
          <w:b/>
        </w:rPr>
        <w:t xml:space="preserve">Date : </w:t>
      </w:r>
      <w:r>
        <w:t>2024-11-22T00:00:00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