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Plaidoyer fondé sur les données pour l’éducation des filles dans les situations d’urgence en Afrique</w:t>
      </w:r>
    </w:p>
    <w:p/>
    <w:p>
      <w:r>
        <w:rPr>
          <w:b/>
        </w:rPr>
        <w:t xml:space="preserve">Organisme : </w:t>
      </w:r>
      <w:r>
        <w:t>Affaires Mondiales Canada</w:t>
      </w:r>
    </w:p>
    <w:p>
      <w:r>
        <w:rPr>
          <w:b/>
        </w:rPr>
        <w:t xml:space="preserve">Numero de projet : </w:t>
      </w:r>
      <w:r>
        <w:t>CA-3-P007602001</w:t>
      </w:r>
    </w:p>
    <w:p>
      <w:r>
        <w:rPr>
          <w:b/>
        </w:rPr>
        <w:t xml:space="preserve">Lieu : </w:t>
      </w:r>
      <w:r>
        <w:t>Sud du Sahara, régional</w:t>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2020-02-28T00:00:00 au 2022-04-30T00:00:00</w:t>
      </w:r>
    </w:p>
    <w:p>
      <w:r>
        <w:rPr>
          <w:b/>
        </w:rPr>
        <w:t xml:space="preserve">Engagement : </w:t>
      </w:r>
      <w:r>
        <w:t>1000000.00</w:t>
      </w:r>
    </w:p>
    <w:p>
      <w:r>
        <w:rPr>
          <w:b/>
        </w:rPr>
        <w:t xml:space="preserve">Total envoye en $ : </w:t>
      </w:r>
      <w:r>
        <w:t>1000000.0</w:t>
      </w:r>
    </w:p>
    <w:p>
      <w:r>
        <w:rPr>
          <w:b/>
        </w:rPr>
        <w:t xml:space="preserve">Description : </w:t>
      </w:r>
      <w:r>
        <w:t>Le projet vise à établir un partenariat avec les organisations de défense des droits des femmes dans des pays de l’Afrique subsaharienne dont la situation est fragile ou touchés par une crise ou un conflit, afin de développer leur capacité à produire et utiliser efficacement les données et des éléments de preuve de qualité pour plaider pour le droit à l’éducation des filles et des femmes et pour faire entendre leurs voix dans les processus de prise de décisions. Les activités du projet comprennent : 1) adapter les données d’Equal Measures 2030 pour que le programme de formation sur le plaidoyer soit axé sur les obstacles à l’éducation des filles et des femmes vivant dans des pays dont la situation est fragile ou touchés par une crise ou un conflit; 2) offrir ce programme sous forme d’atelier à 50 organisations de défense des droits des femmes situées dans des pays de l’Afrique subsaharienne dont la situation est fragile ou qui sont touchés par une crise ou un conflit; 3) mener une analyse approfondie des données, des preuves et des recherches sur les obstacles à l'éducation des filles et des femmes par les organisations de défense des droits des femmes dans deux pays en crise, en conflit ou fragiles; 4) réaliser une enquête auprès des chercheurs et des leaders d'opinion sur les obstacles à l'éducation des filles et des femmes dans les situations de crise, de conflit ou fragiles; 5) influencer les principales cibles pour qu'elles collectent et utilisent des données de qualité sur les obstacles à l'éducation des filles et des femmes dans les situations de crise, de conflit ou fragiles.</w:t>
      </w:r>
    </w:p>
    <w:p>
      <w:pPr>
        <w:pStyle w:val="Heading2"/>
      </w:pPr>
      <w:r>
        <w:t>Transactions</w:t>
      </w:r>
    </w:p>
    <w:p>
      <w:r>
        <w:rPr>
          <w:b/>
        </w:rPr>
        <w:t xml:space="preserve">Date : </w:t>
      </w:r>
      <w:r>
        <w:t>2020-02-28T00:00:00</w:t>
      </w:r>
      <w:r>
        <w:rPr>
          <w:b/>
        </w:rPr>
        <w:t xml:space="preserve">Type : </w:t>
      </w:r>
      <w:r>
        <w:t>Engagement</w:t>
      </w:r>
      <w:r>
        <w:rPr>
          <w:b/>
        </w:rPr>
        <w:t xml:space="preserve"> Montant : </w:t>
      </w:r>
      <w:r>
        <w:t>1000000.00</w:t>
      </w:r>
    </w:p>
    <w:p>
      <w:r>
        <w:rPr>
          <w:b/>
        </w:rPr>
        <w:t xml:space="preserve">Date : </w:t>
      </w:r>
      <w:r>
        <w:t>2020-03-06T00:00:00</w:t>
      </w:r>
      <w:r>
        <w:rPr>
          <w:b/>
        </w:rPr>
        <w:t xml:space="preserve">Type : </w:t>
      </w:r>
      <w:r>
        <w:t>Déboursé</w:t>
      </w:r>
      <w:r>
        <w:rPr>
          <w:b/>
        </w:rPr>
        <w:t xml:space="preserve"> Montant : </w:t>
      </w:r>
      <w:r>
        <w:t>118639.00</w:t>
      </w:r>
    </w:p>
    <w:p>
      <w:r>
        <w:rPr>
          <w:b/>
        </w:rPr>
        <w:t xml:space="preserve">Date : </w:t>
      </w:r>
      <w:r>
        <w:t>2020-11-02T00:00:00</w:t>
      </w:r>
      <w:r>
        <w:rPr>
          <w:b/>
        </w:rPr>
        <w:t xml:space="preserve">Type : </w:t>
      </w:r>
      <w:r>
        <w:t>Déboursé</w:t>
      </w:r>
      <w:r>
        <w:rPr>
          <w:b/>
        </w:rPr>
        <w:t xml:space="preserve"> Montant : </w:t>
      </w:r>
      <w:r>
        <w:t>831361.00</w:t>
      </w:r>
    </w:p>
    <w:p>
      <w:r>
        <w:rPr>
          <w:b/>
        </w:rPr>
        <w:t xml:space="preserve">Date : </w:t>
      </w:r>
      <w:r>
        <w:t>2022-04-28T00:00:00</w:t>
      </w:r>
      <w:r>
        <w:rPr>
          <w:b/>
        </w:rPr>
        <w:t xml:space="preserve">Type : </w:t>
      </w:r>
      <w:r>
        <w:t>Déboursé</w:t>
      </w:r>
      <w:r>
        <w:rPr>
          <w:b/>
        </w:rPr>
        <w:t xml:space="preserve"> Montant : </w:t>
      </w:r>
      <w:r>
        <w:t>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