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Plan directeur pour l’égalité des genres</w:t>
      </w:r>
    </w:p>
    <w:p/>
    <w:p>
      <w:r>
        <w:rPr>
          <w:b/>
        </w:rPr>
        <w:t xml:space="preserve">Organisme : </w:t>
      </w:r>
      <w:r>
        <w:t>Affaires Mondiales Canada</w:t>
      </w:r>
    </w:p>
    <w:p>
      <w:r>
        <w:rPr>
          <w:b/>
        </w:rPr>
        <w:t xml:space="preserve">Numero de projet : </w:t>
      </w:r>
      <w:r>
        <w:t>CA-3-P010478001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2022-03-11T00:00:00 au 2026-03-31T00:00:00</w:t>
      </w:r>
    </w:p>
    <w:p>
      <w:r>
        <w:rPr>
          <w:b/>
        </w:rPr>
        <w:t xml:space="preserve">Engagement : </w:t>
      </w:r>
      <w:r>
        <w:t>2500000.00</w:t>
      </w:r>
    </w:p>
    <w:p>
      <w:r>
        <w:rPr>
          <w:b/>
        </w:rPr>
        <w:t xml:space="preserve">Total envoye en $ : </w:t>
      </w:r>
      <w:r>
        <w:t>2000000.0</w:t>
      </w:r>
    </w:p>
    <w:p>
      <w:r>
        <w:rPr>
          <w:b/>
        </w:rPr>
        <w:t xml:space="preserve">Description : </w:t>
      </w:r>
      <w:r>
        <w:t>Le projet vise à favoriser une gouvernance plus ouverte, inclusive et sensible au genre en Dominique, à la Grenade, à Sainte-Lucie et à Saint-Vincent-et-les Grenadines. Dans le cadre de cette initiative, une équipe d’experts en matière d’égalité des genres et d’inclusion sociale est déployée afin de renforcer la capacité des institutions publiques à s’attaquer aux problèmes d’égalité des genres les plus pressants auxquels sont confrontés les femmes, les filles et les groupes marginalisés dans ces quatre pays des Caraïbes orientales. L’équipe les aide à concevoir et à fournir des programmes et des services publics qui répondent mieux à leurs besoins et à en établir le budget. L’initiative de Plan directeur pour l’égalité des genres vise également la collaboration avec les gouvernements pour créer une culture de participation des citoyens entre les gouvernements et les personnes qu’ils servent, en mettant l’accent sur la création de liens avec les femmes et les filles les plus pauvres et les plus vulnérables.  Les activités de ce projet comprennent : 1) fournir une aide technique aux institutions publiques en vue de la conception et de la mise en œuvre de politiques, de programmes et de services publics prenant en compte les questions de genre; 2) concevoir des mécanismes pour veiller à ce que les institutions publiques soient plus ouvertes et transparentes pour les femmes, les filles et les organisations de défense des droits des femmes, en intégrant notamment des exercices de responsabilisation, des salons institutionnels et des campagnes de communication; 3) organiser des réunions régionales avec des représentants des institutions publiques, de la Communauté des Caraïbes (CARICOM) et des organisations de défense des droits des femmes afin d’échanger des bonnes pratiques et des leçons apprises sur la façon de traiter les problèmes d’égalité des genres les plus pressants auxquels les femmes et les filles sont confrontées.</w:t>
      </w:r>
    </w:p>
    <w:p>
      <w:pPr>
        <w:pStyle w:val="Heading2"/>
      </w:pPr>
      <w:r>
        <w:t>Transactions</w:t>
      </w:r>
    </w:p>
    <w:p>
      <w:r>
        <w:rPr>
          <w:b/>
        </w:rPr>
        <w:t xml:space="preserve">Date : </w:t>
      </w:r>
      <w:r>
        <w:t>2022-03-11T00:00:00</w:t>
      </w:r>
      <w:r>
        <w:rPr>
          <w:b/>
        </w:rPr>
        <w:t xml:space="preserve">Type : </w:t>
      </w:r>
      <w:r>
        <w:t>Engagement</w:t>
      </w:r>
      <w:r>
        <w:rPr>
          <w:b/>
        </w:rPr>
        <w:t xml:space="preserve"> Montant : </w:t>
      </w:r>
      <w:r>
        <w:t>2500000.00</w:t>
      </w:r>
    </w:p>
    <w:p>
      <w:r>
        <w:rPr>
          <w:b/>
        </w:rPr>
        <w:t xml:space="preserve">Date : </w:t>
      </w:r>
      <w:r>
        <w:t>2022-03-29T00:00:00</w:t>
      </w:r>
      <w:r>
        <w:rPr>
          <w:b/>
        </w:rPr>
        <w:t xml:space="preserve">Type : </w:t>
      </w:r>
      <w:r>
        <w:t>Déboursé</w:t>
      </w:r>
      <w:r>
        <w:rPr>
          <w:b/>
        </w:rPr>
        <w:t xml:space="preserve"> Montant : </w:t>
      </w:r>
      <w:r>
        <w:t>86492.00</w:t>
      </w:r>
    </w:p>
    <w:p>
      <w:r>
        <w:rPr>
          <w:b/>
        </w:rPr>
        <w:t xml:space="preserve">Date : </w:t>
      </w:r>
      <w:r>
        <w:t>2022-03-30T00:00:00</w:t>
      </w:r>
      <w:r>
        <w:rPr>
          <w:b/>
        </w:rPr>
        <w:t xml:space="preserve">Type : </w:t>
      </w:r>
      <w:r>
        <w:t>Déboursé</w:t>
      </w:r>
      <w:r>
        <w:rPr>
          <w:b/>
        </w:rPr>
        <w:t xml:space="preserve"> Montant : </w:t>
      </w:r>
      <w:r>
        <w:t>-86492.00</w:t>
      </w:r>
    </w:p>
    <w:p>
      <w:r>
        <w:rPr>
          <w:b/>
        </w:rPr>
        <w:t xml:space="preserve">Date : </w:t>
      </w:r>
      <w:r>
        <w:t>2022-03-31T00:00:00</w:t>
      </w:r>
      <w:r>
        <w:rPr>
          <w:b/>
        </w:rPr>
        <w:t xml:space="preserve">Type : </w:t>
      </w:r>
      <w:r>
        <w:t>Déboursé</w:t>
      </w:r>
      <w:r>
        <w:rPr>
          <w:b/>
        </w:rPr>
        <w:t xml:space="preserve"> Montant : </w:t>
      </w:r>
      <w:r>
        <w:t>750000.00</w:t>
      </w:r>
    </w:p>
    <w:p>
      <w:r>
        <w:rPr>
          <w:b/>
        </w:rPr>
        <w:t xml:space="preserve">Date : </w:t>
      </w:r>
      <w:r>
        <w:t>2023-02-08T00:00:00</w:t>
      </w:r>
      <w:r>
        <w:rPr>
          <w:b/>
        </w:rPr>
        <w:t xml:space="preserve">Type : </w:t>
      </w:r>
      <w:r>
        <w:t>Déboursé</w:t>
      </w:r>
      <w:r>
        <w:rPr>
          <w:b/>
        </w:rPr>
        <w:t xml:space="preserve"> Montant : </w:t>
      </w:r>
      <w:r>
        <w:t>500000.00</w:t>
      </w:r>
    </w:p>
    <w:p>
      <w:r>
        <w:rPr>
          <w:b/>
        </w:rPr>
        <w:t xml:space="preserve">Date : </w:t>
      </w:r>
      <w:r>
        <w:t>2024-01-18T00:00:00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