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alimentaire mondial - Appui institutionnel à long terme 2016-2021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CA-3-D002530001</w:t>
      </w:r>
    </w:p>
    <w:p>
      <w:r>
        <w:rPr>
          <w:b/>
        </w:rPr>
        <w:t xml:space="preserve">Lieu : </w:t>
      </w:r>
      <w:r>
        <w:t>Afrique, régional, Amérique, régional, Asie, régional</w:t>
      </w:r>
    </w:p>
    <w:p>
      <w:r>
        <w:rPr>
          <w:b/>
        </w:rPr>
        <w:t xml:space="preserve">Agence executive partenaire : </w:t>
      </w:r>
      <w:r>
        <w:t xml:space="preserve">PAM - Programme alimentaire mondial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2016-08-05T00:00:00 au 2021-12-31T00:00:00</w:t>
      </w:r>
    </w:p>
    <w:p>
      <w:r>
        <w:rPr>
          <w:b/>
        </w:rPr>
        <w:t xml:space="preserve">Engagement : </w:t>
      </w:r>
      <w:r>
        <w:t>125000000.00</w:t>
      </w:r>
    </w:p>
    <w:p>
      <w:r>
        <w:rPr>
          <w:b/>
        </w:rPr>
        <w:t xml:space="preserve">Total envoye en $ : </w:t>
      </w:r>
      <w:r>
        <w:t>125000000.0</w:t>
      </w:r>
    </w:p>
    <w:p>
      <w:r>
        <w:rPr>
          <w:b/>
        </w:rPr>
        <w:t xml:space="preserve">Description : </w:t>
      </w:r>
      <w:r>
        <w:t>Cette subvention témoigne du soutien institutionnel à long terme du Canada à l'égard du Programme alimentaire mondial (PAM). Celui-ci utilise ces fonds, de même que les fonds d’autres donateurs, pour remplir son mandat.  Le PAM est l'organisme des Nations Unies voué à l'aide alimentaire et la plus grande organisation humanitaire dans le monde. Son mandat consiste à fournir rapidement une aide alimentaire aux populations vulnérables lors de crises humanitaires, par exemple des catastrophes naturelles, des conflits civils et des guerres, et de contribuer à atténuer l’insécurité alimentaire dans le monde.  Le soutien d'Affaires mondiales Canada à l’égard du PAM contribue à : 1) sauver des vies et protéger les modes de subsistance dans les situations d’urgence; 2) appuyer ou rétablir la sécurité alimentaire et la nutrition, et établir ou rétablir les moyens de subsistance dans un contexte fragile et à la suite de situations d’urgence; 3) réduire les risques et permettre aux personnes, aux collectivités et aux pays de satisfaire leurs propres besoins en matière d’alimentation et de nutrition; 4) réduire la sous-alimentation et briser le cycle intergénérationnel de la faim.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2016-08-05T00:00:00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125000000.00</w:t>
      </w:r>
    </w:p>
    <w:p>
      <w:r>
        <w:rPr>
          <w:b/>
        </w:rPr>
        <w:t xml:space="preserve">Date : </w:t>
      </w:r>
      <w:r>
        <w:t>2016-08-09T00:00:00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2017-10-23T00:00:00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2018-11-02T00:00:00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2019-12-24T00:00:00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2020-11-16T00:00:00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