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d'amélioration de la gestion des dépenses publiques</w:t>
      </w:r>
    </w:p>
    <w:p/>
    <w:p>
      <w:r>
        <w:rPr>
          <w:b/>
        </w:rPr>
        <w:t xml:space="preserve">Organisme : </w:t>
      </w:r>
      <w:r>
        <w:t>Affaires Mondiales Canada</w:t>
      </w:r>
    </w:p>
    <w:p>
      <w:r>
        <w:rPr>
          <w:b/>
        </w:rPr>
        <w:t xml:space="preserve">Numero de projet : </w:t>
      </w:r>
      <w:r>
        <w:t>CA-3-A033498001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2011-03-28T00:00:00 au 2025-06-30T00:00:00</w:t>
      </w:r>
    </w:p>
    <w:p>
      <w:r>
        <w:rPr>
          <w:b/>
        </w:rPr>
        <w:t xml:space="preserve">Engagement : </w:t>
      </w:r>
      <w:r>
        <w:t>20000000.00</w:t>
      </w:r>
    </w:p>
    <w:p>
      <w:r>
        <w:rPr>
          <w:b/>
        </w:rPr>
        <w:t xml:space="preserve">Total envoye en $ : </w:t>
      </w:r>
      <w:r>
        <w:t>19800000.0</w:t>
      </w:r>
    </w:p>
    <w:p>
      <w:r>
        <w:rPr>
          <w:b/>
        </w:rPr>
        <w:t xml:space="preserve">Description : </w:t>
      </w:r>
      <w:r>
        <w:t>Ce projet vise à améliorer l’efficience et l’efficacité de la gestion et de l’utilisation de fonds publics ainsi que la responsabilisation dans ce domaine afin d’accélérer la mise en œuvre de priorités nationales de développement pour permettre une plus grande réduction de la pauvreté et une croissance économique durable au Bangladesh. Il s’agit d’un programme-cadre de réforme du secteur de la gestion des finances publiques. Celui-ci comporte trois projets distincts correspondant à la mise en place d’activités de réforme de base en matière de préparation et d’exécution budgétaires, de vérification interne et externe et de surveillance législative. Il s’agit d’un programme de cinq ans financé par l’entremise d’un fonds fiduciaire multidonateurs géré par la Banque mondiale.</w:t>
      </w:r>
    </w:p>
    <w:p>
      <w:pPr>
        <w:pStyle w:val="Heading2"/>
      </w:pPr>
      <w:r>
        <w:t>Transactions</w:t>
      </w:r>
    </w:p>
    <w:p>
      <w:r>
        <w:rPr>
          <w:b/>
        </w:rPr>
        <w:t xml:space="preserve">Date : </w:t>
      </w:r>
      <w:r>
        <w:t>2011-03-28T00:00:00</w:t>
      </w:r>
      <w:r>
        <w:rPr>
          <w:b/>
        </w:rPr>
        <w:t xml:space="preserve">Type : </w:t>
      </w:r>
      <w:r>
        <w:t>Engagement</w:t>
      </w:r>
      <w:r>
        <w:rPr>
          <w:b/>
        </w:rPr>
        <w:t xml:space="preserve"> Montant : </w:t>
      </w:r>
      <w:r>
        <w:t>20000000.00</w:t>
      </w:r>
    </w:p>
    <w:p>
      <w:r>
        <w:rPr>
          <w:b/>
        </w:rPr>
        <w:t xml:space="preserve">Date : </w:t>
      </w:r>
      <w:r>
        <w:t>2011-05-11T00:00:00</w:t>
      </w:r>
      <w:r>
        <w:rPr>
          <w:b/>
        </w:rPr>
        <w:t xml:space="preserve">Type : </w:t>
      </w:r>
      <w:r>
        <w:t>Déboursé</w:t>
      </w:r>
      <w:r>
        <w:rPr>
          <w:b/>
        </w:rPr>
        <w:t xml:space="preserve"> Montant : </w:t>
      </w:r>
      <w:r>
        <w:t>10000000.00</w:t>
      </w:r>
    </w:p>
    <w:p>
      <w:r>
        <w:rPr>
          <w:b/>
        </w:rPr>
        <w:t xml:space="preserve">Date : </w:t>
      </w:r>
      <w:r>
        <w:t>2012-03-28T00:00:00</w:t>
      </w:r>
      <w:r>
        <w:rPr>
          <w:b/>
        </w:rPr>
        <w:t xml:space="preserve">Type : </w:t>
      </w:r>
      <w:r>
        <w:t>Déboursé</w:t>
      </w:r>
      <w:r>
        <w:rPr>
          <w:b/>
        </w:rPr>
        <w:t xml:space="preserve"> Montant : </w:t>
      </w:r>
      <w:r>
        <w:t>6300000.00</w:t>
      </w:r>
    </w:p>
    <w:p>
      <w:r>
        <w:rPr>
          <w:b/>
        </w:rPr>
        <w:t xml:space="preserve">Date : </w:t>
      </w:r>
      <w:r>
        <w:t>2013-01-14T00:00:00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