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une agriculture intelligente face au climat et la biodiversité en Haute et Basse-Égypte</w:t>
      </w:r>
    </w:p>
    <w:p/>
    <w:p>
      <w:r>
        <w:rPr>
          <w:b/>
        </w:rPr>
        <w:t xml:space="preserve">Organisme : </w:t>
      </w:r>
      <w:r>
        <w:t>Affaires Mondiales Canada</w:t>
      </w:r>
    </w:p>
    <w:p>
      <w:r>
        <w:rPr>
          <w:b/>
        </w:rPr>
        <w:t xml:space="preserve">Numero de projet : </w:t>
      </w:r>
      <w:r>
        <w:t>CA-3-P011505001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2023-02-14T00:00:00 au 2027-06-30T00:00:00</w:t>
      </w:r>
    </w:p>
    <w:p>
      <w:r>
        <w:rPr>
          <w:b/>
        </w:rPr>
        <w:t xml:space="preserve">Engagement : </w:t>
      </w:r>
      <w:r>
        <w:t>10000000.00</w:t>
      </w:r>
    </w:p>
    <w:p>
      <w:r>
        <w:rPr>
          <w:b/>
        </w:rPr>
        <w:t xml:space="preserve">Total envoye en $ : </w:t>
      </w:r>
      <w:r>
        <w:t>10000000.0</w:t>
      </w:r>
    </w:p>
    <w:p>
      <w:r>
        <w:rPr>
          <w:b/>
        </w:rPr>
        <w:t xml:space="preserve">Description : </w:t>
      </w:r>
      <w:r>
        <w:t>Ce projet vise à promouvoir l'égalité des genres et l'autonomisation économique des femmes et des hommes en milieu rural en augmentant les capacités d'adaptation au changement climatique des populations rurales pauvres et vulnérables des gouvernorats égyptiens de Aswan, Beheira et Kafr El Sheikh. Le projet vise à développer et à mettre en œuvre des pratiques agricoles fondées sur la nature et résistantes au climat qui favorisent l'utilisation durable des ressources naturelles, une augmentation de la productivité agricole et une amélioration des moyens de subsistance et de la sécurité alimentaire. Les activités du projet comprennent : 1) fournir une formation environnementale et agricole adaptée aux besoins des petits agriculteurs et des parties prenantes; 2) fournir des services techniques et financiers aux micro et petits entrepreneurs; 3) renforcer la connectivité de la chaîne de valeur agricole; 4) plaider en faveur de la production alimentaire des petits agriculteurs au niveau municipal, du gouvernorat et national.</w:t>
      </w:r>
    </w:p>
    <w:p>
      <w:pPr>
        <w:pStyle w:val="Heading2"/>
      </w:pPr>
      <w:r>
        <w:t>Transactions</w:t>
      </w:r>
    </w:p>
    <w:p>
      <w:r>
        <w:rPr>
          <w:b/>
        </w:rPr>
        <w:t xml:space="preserve">Date : </w:t>
      </w:r>
      <w:r>
        <w:t>2023-02-14T00:00:00</w:t>
      </w:r>
      <w:r>
        <w:rPr>
          <w:b/>
        </w:rPr>
        <w:t xml:space="preserve">Type : </w:t>
      </w:r>
      <w:r>
        <w:t>Engagement</w:t>
      </w:r>
      <w:r>
        <w:rPr>
          <w:b/>
        </w:rPr>
        <w:t xml:space="preserve"> Montant : </w:t>
      </w:r>
      <w:r>
        <w:t>10000000.00</w:t>
      </w:r>
    </w:p>
    <w:p>
      <w:r>
        <w:rPr>
          <w:b/>
        </w:rPr>
        <w:t xml:space="preserve">Date : </w:t>
      </w:r>
      <w:r>
        <w:t>2023-02-21T00:00:00</w:t>
      </w:r>
      <w:r>
        <w:rPr>
          <w:b/>
        </w:rPr>
        <w:t xml:space="preserve">Type : </w:t>
      </w:r>
      <w:r>
        <w:t>Déboursé</w:t>
      </w:r>
      <w:r>
        <w:rPr>
          <w:b/>
        </w:rPr>
        <w:t xml:space="preserve"> Montant : </w:t>
      </w:r>
      <w:r>
        <w:t>2500000.00</w:t>
      </w:r>
    </w:p>
    <w:p>
      <w:r>
        <w:rPr>
          <w:b/>
        </w:rPr>
        <w:t xml:space="preserve">Date : </w:t>
      </w:r>
      <w:r>
        <w:t>2023-10-20T00:00:00</w:t>
      </w:r>
      <w:r>
        <w:rPr>
          <w:b/>
        </w:rPr>
        <w:t xml:space="preserve">Type : </w:t>
      </w:r>
      <w:r>
        <w:t>Déboursé</w:t>
      </w:r>
      <w:r>
        <w:rPr>
          <w:b/>
        </w:rPr>
        <w:t xml:space="preserve"> Montant : </w:t>
      </w:r>
      <w:r>
        <w:t>2500000.00</w:t>
      </w:r>
    </w:p>
    <w:p>
      <w:r>
        <w:rPr>
          <w:b/>
        </w:rPr>
        <w:t xml:space="preserve">Date : </w:t>
      </w:r>
      <w:r>
        <w:t>2024-03-22T00:00:00</w:t>
      </w:r>
      <w:r>
        <w:rPr>
          <w:b/>
        </w:rPr>
        <w:t xml:space="preserve">Type : </w:t>
      </w:r>
      <w:r>
        <w:t>Déboursé</w:t>
      </w:r>
      <w:r>
        <w:rPr>
          <w:b/>
        </w:rPr>
        <w:t xml:space="preserve"> Montant : </w:t>
      </w:r>
      <w:r>
        <w:t>943123.00</w:t>
      </w:r>
    </w:p>
    <w:p>
      <w:r>
        <w:rPr>
          <w:b/>
        </w:rPr>
        <w:t xml:space="preserve">Date : </w:t>
      </w:r>
      <w:r>
        <w:t>2024-12-06T00:00:00</w:t>
      </w:r>
      <w:r>
        <w:rPr>
          <w:b/>
        </w:rPr>
        <w:t xml:space="preserve">Type : </w:t>
      </w:r>
      <w:r>
        <w:t>Déboursé</w:t>
      </w:r>
      <w:r>
        <w:rPr>
          <w:b/>
        </w:rPr>
        <w:t xml:space="preserve"> Montant : </w:t>
      </w:r>
      <w:r>
        <w:t>4056877.00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