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Protéger les enfants associés aux forces armées lors des opérations de maintien aux paix de l'ONU</w:t>
      </w:r>
    </w:p>
    <w:p/>
    <w:p>
      <w:r>
        <w:rPr>
          <w:b/>
        </w:rPr>
        <w:t xml:space="preserve">Organisme : </w:t>
      </w:r>
      <w:r>
        <w:t>Affaires Mondiales Canada</w:t>
      </w:r>
    </w:p>
    <w:p>
      <w:r>
        <w:rPr>
          <w:b/>
        </w:rPr>
        <w:t xml:space="preserve">Numero de projet : </w:t>
      </w:r>
      <w:r>
        <w:t>CA-3-P014519001</w:t>
      </w:r>
    </w:p>
    <w:p>
      <w:r>
        <w:rPr>
          <w:b/>
        </w:rPr>
        <w:t xml:space="preserve">Lieu : </w:t>
      </w:r>
      <w:r>
        <w:t>Afrique, régional, Amérique, régional, Asie, régional, Océanie, régional, Europe, régional</w:t>
      </w:r>
    </w:p>
    <w:p>
      <w:r>
        <w:rPr>
          <w:b/>
        </w:rPr>
        <w:t xml:space="preserve">Agence executive partenaire : </w:t>
      </w:r>
      <w:r>
        <w:t xml:space="preserve">UNICEF </w:t>
      </w:r>
    </w:p>
    <w:p>
      <w:r>
        <w:rPr>
          <w:b/>
        </w:rPr>
        <w:t xml:space="preserve">Type de financement : </w:t>
      </w:r>
      <w:r>
        <w:t>Don hors réorganisation de la dette (y compris quasi-dons)</w:t>
      </w:r>
    </w:p>
    <w:p>
      <w:r>
        <w:rPr>
          <w:b/>
        </w:rPr>
        <w:t xml:space="preserve">Dates : </w:t>
      </w:r>
      <w:r>
        <w:t>2024-08-01T00:00:00 au 2025-12-31T00:00:00</w:t>
      </w:r>
    </w:p>
    <w:p>
      <w:r>
        <w:rPr>
          <w:b/>
        </w:rPr>
        <w:t xml:space="preserve">Engagement : </w:t>
      </w:r>
      <w:r>
        <w:t>590464.00</w:t>
      </w:r>
    </w:p>
    <w:p>
      <w:r>
        <w:rPr>
          <w:b/>
        </w:rPr>
        <w:t xml:space="preserve">Total envoye en $ : </w:t>
      </w:r>
      <w:r>
        <w:t>590464.0</w:t>
      </w:r>
    </w:p>
    <w:p>
      <w:r>
        <w:rPr>
          <w:b/>
        </w:rPr>
        <w:t xml:space="preserve">Description : </w:t>
      </w:r>
      <w:r>
        <w:t>Ce projet vise à accroître l’efficacité des opérations de paix de l’Organisation des Nations Unies (ONU) pour prévenir le recrutement et l’utilisation d’enfants soldats en améliorant la coordination entre les soldats du maintien de la paix de l’ONU et les organismes de protection de l’enfance afin de mieux protéger les enfants, même après la fin d’une mission de maintien de la paix. Les activités du projet comprennent : 1) mener des recherches sur les besoins en matière de protection de l’enfance en République centrafricaine, en République démocratique du Congo, au Mali et au Soudan du Sud; 2) passer en revue et renforcer les connaissances techniques du réseau de l’UNICEF afin de mieux soutenir les organismes de protection de l’enfance dans les régions et les contextes où ils interviennent; 3) mettre en commun l’expertise technique et les capacités, et contribuer à définir les orientations futures en matière de protection de l’enfance dans le cadre de conflits armés.</w:t>
      </w:r>
    </w:p>
    <w:p>
      <w:pPr>
        <w:pStyle w:val="Heading2"/>
      </w:pPr>
      <w:r>
        <w:t>Transactions</w:t>
      </w:r>
    </w:p>
    <w:p>
      <w:r>
        <w:rPr>
          <w:b/>
        </w:rPr>
        <w:t xml:space="preserve">Date : </w:t>
      </w:r>
      <w:r>
        <w:t>2024-08-01T00:00:00</w:t>
      </w:r>
      <w:r>
        <w:rPr>
          <w:b/>
        </w:rPr>
        <w:t xml:space="preserve">Type : </w:t>
      </w:r>
      <w:r>
        <w:t>Engagement</w:t>
      </w:r>
      <w:r>
        <w:rPr>
          <w:b/>
        </w:rPr>
        <w:t xml:space="preserve"> Montant : </w:t>
      </w:r>
      <w:r>
        <w:t>590464.00</w:t>
      </w:r>
    </w:p>
    <w:p>
      <w:r>
        <w:rPr>
          <w:b/>
        </w:rPr>
        <w:t xml:space="preserve">Date : </w:t>
      </w:r>
      <w:r>
        <w:t>2024-08-15T00:00:00</w:t>
      </w:r>
      <w:r>
        <w:rPr>
          <w:b/>
        </w:rPr>
        <w:t xml:space="preserve">Type : </w:t>
      </w:r>
      <w:r>
        <w:t>Déboursé</w:t>
      </w:r>
      <w:r>
        <w:rPr>
          <w:b/>
        </w:rPr>
        <w:t xml:space="preserve"> Montant : </w:t>
      </w:r>
      <w:r>
        <w:t>590464.00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