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Protéger les enfants dans les missions de maintien de la paix - promouvoir les principes de Vancouve</w:t>
      </w:r>
    </w:p>
    <w:p/>
    <w:p>
      <w:r>
        <w:rPr>
          <w:b/>
        </w:rPr>
        <w:t xml:space="preserve">Organisme : </w:t>
      </w:r>
      <w:r>
        <w:t>Affaires Mondiales Canada</w:t>
      </w:r>
    </w:p>
    <w:p>
      <w:r>
        <w:rPr>
          <w:b/>
        </w:rPr>
        <w:t xml:space="preserve">Numero de projet : </w:t>
      </w:r>
      <w:r>
        <w:t>CA-3-P014172001</w:t>
      </w:r>
    </w:p>
    <w:p>
      <w:r>
        <w:rPr>
          <w:b/>
        </w:rPr>
        <w:t xml:space="preserve">Lieu : </w:t>
      </w:r>
      <w:r>
        <w:t>Afrique, régional, Amérique, régional, Asie, régional, Océanie, régional, Europe, régional</w:t>
      </w:r>
    </w:p>
    <w:p>
      <w:r>
        <w:rPr>
          <w:b/>
        </w:rPr>
        <w:t xml:space="preserve">Agence executive partenaire : </w:t>
      </w:r>
      <w:r>
        <w:t xml:space="preserve">United Charitable </w:t>
      </w:r>
    </w:p>
    <w:p>
      <w:r>
        <w:rPr>
          <w:b/>
        </w:rPr>
        <w:t xml:space="preserve">Type de financement : </w:t>
      </w:r>
      <w:r>
        <w:t>Don hors réorganisation de la dette (y compris quasi-dons)</w:t>
      </w:r>
    </w:p>
    <w:p>
      <w:r>
        <w:rPr>
          <w:b/>
        </w:rPr>
        <w:t xml:space="preserve">Dates : </w:t>
      </w:r>
      <w:r>
        <w:t>2024-06-20T00:00:00 au 2026-11-30T00:00:00</w:t>
      </w:r>
    </w:p>
    <w:p>
      <w:r>
        <w:rPr>
          <w:b/>
        </w:rPr>
        <w:t xml:space="preserve">Engagement : </w:t>
      </w:r>
      <w:r>
        <w:t>373935.78</w:t>
      </w:r>
    </w:p>
    <w:p>
      <w:r>
        <w:rPr>
          <w:b/>
        </w:rPr>
        <w:t xml:space="preserve">Total envoye en $ : </w:t>
      </w:r>
      <w:r>
        <w:t>46287.85</w:t>
      </w:r>
    </w:p>
    <w:p>
      <w:r>
        <w:rPr>
          <w:b/>
        </w:rPr>
        <w:t xml:space="preserve">Description : </w:t>
      </w:r>
      <w:r>
        <w:t>Ce projet a pour but de rendre les opérations de paix des Nations Unies (ONU) plus efficaces dans la prévention du recrutement d'enfants soldats en aidant les États membres de l'ONU à mieux comprendre comment mettre en œuvre les Principes de Vancouver, qui visent à protéger les enfants dans les zones de conflit. Il soutient Watchlist on Children and Armed Conflict. Les activités de ce projet comprennent : 1) réaliser une étude comparative de base sur la mise en œuvre des principes de Vancouver et utiliser les résultats de l'étude pour informer les activités suivantes; 2) organiser des sessions de formation sur les principes de Vancouver pour les représentants des États membres de l'ONU, les membres du Conseil de sécurité de l'ONU et d'autres acteurs de la protection de l'enfance; 3) lancer une campagne publique sur les principes de Vancouver pour les représentants des États membres de l'ONU, d'autres acteurs des agences de l'ONU et d'autres publics plus vastes.</w:t>
      </w:r>
    </w:p>
    <w:p>
      <w:pPr>
        <w:pStyle w:val="Heading2"/>
      </w:pPr>
      <w:r>
        <w:t>Transactions</w:t>
      </w:r>
    </w:p>
    <w:p>
      <w:r>
        <w:rPr>
          <w:b/>
        </w:rPr>
        <w:t xml:space="preserve">Date : </w:t>
      </w:r>
      <w:r>
        <w:t>2024-06-20T00:00:00</w:t>
      </w:r>
      <w:r>
        <w:rPr>
          <w:b/>
        </w:rPr>
        <w:t xml:space="preserve">Type : </w:t>
      </w:r>
      <w:r>
        <w:t>Engagement</w:t>
      </w:r>
      <w:r>
        <w:rPr>
          <w:b/>
        </w:rPr>
        <w:t xml:space="preserve"> Montant : </w:t>
      </w:r>
      <w:r>
        <w:t>373935.78</w:t>
      </w:r>
    </w:p>
    <w:p>
      <w:r>
        <w:rPr>
          <w:b/>
        </w:rPr>
        <w:t xml:space="preserve">Date : </w:t>
      </w:r>
      <w:r>
        <w:t>2024-07-08T00:00:00</w:t>
      </w:r>
      <w:r>
        <w:rPr>
          <w:b/>
        </w:rPr>
        <w:t xml:space="preserve">Type : </w:t>
      </w:r>
      <w:r>
        <w:t>Déboursé</w:t>
      </w:r>
      <w:r>
        <w:rPr>
          <w:b/>
        </w:rPr>
        <w:t xml:space="preserve"> Montant : </w:t>
      </w:r>
      <w:r>
        <w:t>46287.85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