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Prototype d’installation de surveillance du Traité d’interdiction complète des essais nucléaires</w:t>
      </w:r>
    </w:p>
    <w:p/>
    <w:p>
      <w:r>
        <w:rPr>
          <w:b/>
        </w:rPr>
        <w:t xml:space="preserve">Organisme : </w:t>
      </w:r>
      <w:r>
        <w:t>Affaires Mondiales Canada</w:t>
      </w:r>
    </w:p>
    <w:p>
      <w:r>
        <w:rPr>
          <w:b/>
        </w:rPr>
        <w:t xml:space="preserve">Numero de projet : </w:t>
      </w:r>
      <w:r>
        <w:t>CA-3-P005261001</w:t>
      </w:r>
    </w:p>
    <w:p>
      <w:r>
        <w:rPr>
          <w:b/>
        </w:rPr>
        <w:t xml:space="preserve">Lieu : </w:t>
      </w:r>
      <w:r/>
    </w:p>
    <w:p>
      <w:r>
        <w:rPr>
          <w:b/>
        </w:rPr>
        <w:t xml:space="preserve">Agence executive partenaire : </w:t>
      </w:r>
      <w:r>
        <w:t xml:space="preserve">Corporation Commerciale Canadienne </w:t>
      </w:r>
    </w:p>
    <w:p>
      <w:r>
        <w:rPr>
          <w:b/>
        </w:rPr>
        <w:t xml:space="preserve">Type de financement : </w:t>
      </w:r>
      <w:r>
        <w:t>Don hors réorganisation de la dette (y compris quasi-dons)</w:t>
      </w:r>
    </w:p>
    <w:p>
      <w:r>
        <w:rPr>
          <w:b/>
        </w:rPr>
        <w:t xml:space="preserve">Dates : </w:t>
      </w:r>
      <w:r>
        <w:t>2017-11-30T00:00:00 au 2025-03-31T00:00:00</w:t>
      </w:r>
    </w:p>
    <w:p>
      <w:r>
        <w:rPr>
          <w:b/>
        </w:rPr>
        <w:t xml:space="preserve">Engagement : </w:t>
      </w:r>
      <w:r>
        <w:t>2014473.00</w:t>
      </w:r>
    </w:p>
    <w:p>
      <w:r>
        <w:rPr>
          <w:b/>
        </w:rPr>
        <w:t xml:space="preserve">Total envoye en $ : </w:t>
      </w:r>
      <w:r>
        <w:t>2014473.0</w:t>
      </w:r>
    </w:p>
    <w:p>
      <w:r>
        <w:rPr>
          <w:b/>
        </w:rPr>
        <w:t xml:space="preserve">Description : </w:t>
      </w:r>
      <w:r>
        <w:t>Le projet fournit un financement à la Corporation commerciale canadienne en vue de négocier et de réaliser un contrat avec Scienta Sensor Systems pour la fourniture, l’installation et la mise en service d’un système de détection de radionucléides au Centre nucléaire national de Kourtchatov, au Kazakhstan. Il vise également à fournir une formation aux opérateurs, un entretien préventif et un soutien technique. L’équipement fourni permettra de mettre en place un prototype d’installation nationale coopérante pour surveiller le respect du Traité d’interdiction complète des essais nucléaires.</w:t>
      </w:r>
    </w:p>
    <w:p>
      <w:pPr>
        <w:pStyle w:val="Heading2"/>
      </w:pPr>
      <w:r>
        <w:t>Transactions</w:t>
      </w:r>
    </w:p>
    <w:p>
      <w:r>
        <w:rPr>
          <w:b/>
        </w:rPr>
        <w:t xml:space="preserve">Date : </w:t>
      </w:r>
      <w:r>
        <w:t>2017-11-30T00:00:00</w:t>
      </w:r>
      <w:r>
        <w:rPr>
          <w:b/>
        </w:rPr>
        <w:t xml:space="preserve">Type : </w:t>
      </w:r>
      <w:r>
        <w:t>Engagement</w:t>
      </w:r>
      <w:r>
        <w:rPr>
          <w:b/>
        </w:rPr>
        <w:t xml:space="preserve"> Montant : </w:t>
      </w:r>
      <w:r>
        <w:t>2014473.00</w:t>
      </w:r>
    </w:p>
    <w:p>
      <w:r>
        <w:rPr>
          <w:b/>
        </w:rPr>
        <w:t xml:space="preserve">Date : </w:t>
      </w:r>
      <w:r>
        <w:t>2018-12-11T00:00:00</w:t>
      </w:r>
      <w:r>
        <w:rPr>
          <w:b/>
        </w:rPr>
        <w:t xml:space="preserve">Type : </w:t>
      </w:r>
      <w:r>
        <w:t>Déboursé</w:t>
      </w:r>
      <w:r>
        <w:rPr>
          <w:b/>
        </w:rPr>
        <w:t xml:space="preserve"> Montant : </w:t>
      </w:r>
      <w:r>
        <w:t>2014473.00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