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Réhabilitation et renforcement de la sécurité alimentaire en Cisjordanie et dans la bande de Gaza</w:t>
      </w:r>
    </w:p>
    <w:p/>
    <w:p>
      <w:r>
        <w:rPr>
          <w:b/>
        </w:rPr>
        <w:t xml:space="preserve">Organisme : </w:t>
      </w:r>
      <w:r>
        <w:t>Affaires Mondiales Canada</w:t>
      </w:r>
    </w:p>
    <w:p>
      <w:r>
        <w:rPr>
          <w:b/>
        </w:rPr>
        <w:t xml:space="preserve">Numero de projet : </w:t>
      </w:r>
      <w:r>
        <w:t>CA-3-D002592006</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2016-06-21T00:00:00 au 2018-09-30T00:00:00</w:t>
      </w:r>
    </w:p>
    <w:p>
      <w:r>
        <w:rPr>
          <w:b/>
        </w:rPr>
        <w:t xml:space="preserve">Engagement : </w:t>
      </w:r>
      <w:r>
        <w:t>7000000.01</w:t>
      </w:r>
    </w:p>
    <w:p>
      <w:r>
        <w:rPr>
          <w:b/>
        </w:rPr>
        <w:t xml:space="preserve">Total envoye en $ : </w:t>
      </w:r>
      <w:r>
        <w:t>7000000.0</w:t>
      </w:r>
    </w:p>
    <w:p>
      <w:r>
        <w:rPr>
          <w:b/>
        </w:rPr>
        <w:t xml:space="preserve">Description : </w:t>
      </w:r>
      <w:r>
        <w:t>Ce projet met l’accent sur les foyers les plus vulnérables, y compris les petits exploitants agricoles qui : a) ont été touchés par la détérioration prolongée de la situation et du conflit dans la bande de Gaza en 2014; et b) sont des exploitants agricoles vivant dans les collectivités les plus vulnérables des versants est et de la vallée du Jourdain en Cisjordanie. Dans la bande de Gaza, le projet travaille à aider les petits exploitants agricoles (femmes et hommes) qui se concentrent sur la production végétale et animale pour qu'ils puisse accroître leurs moyens de subsistance en améliorant leur capacité de production et leur productivité. En Cisjordanie, le projet met l’accent sur les exploitants agricoles (femmes et hommes) vulnérables qui vivent dans la vallée du Jourdain avec pour objectif de renforcer leur sécurité alimentaire en améliorant la qualité et la quantité de leur production.</w:t>
      </w:r>
    </w:p>
    <w:p>
      <w:pPr>
        <w:pStyle w:val="Heading2"/>
      </w:pPr>
      <w:r>
        <w:t>Transactions</w:t>
      </w:r>
    </w:p>
    <w:p>
      <w:r>
        <w:rPr>
          <w:b/>
        </w:rPr>
        <w:t xml:space="preserve">Date : </w:t>
      </w:r>
      <w:r>
        <w:t>2016-06-21T00:00:00</w:t>
      </w:r>
      <w:r>
        <w:rPr>
          <w:b/>
        </w:rPr>
        <w:t xml:space="preserve">Type : </w:t>
      </w:r>
      <w:r>
        <w:t>Engagement</w:t>
      </w:r>
      <w:r>
        <w:rPr>
          <w:b/>
        </w:rPr>
        <w:t xml:space="preserve"> Montant : </w:t>
      </w:r>
      <w:r>
        <w:t>7000000.01</w:t>
      </w:r>
    </w:p>
    <w:p>
      <w:r>
        <w:rPr>
          <w:b/>
        </w:rPr>
        <w:t xml:space="preserve">Date : </w:t>
      </w:r>
      <w:r>
        <w:t>2016-06-24T00:00:00</w:t>
      </w:r>
      <w:r>
        <w:rPr>
          <w:b/>
        </w:rPr>
        <w:t xml:space="preserve">Type : </w:t>
      </w:r>
      <w:r>
        <w:t>Déboursé</w:t>
      </w:r>
      <w:r>
        <w:rPr>
          <w:b/>
        </w:rPr>
        <w:t xml:space="preserve"> Montant : </w:t>
      </w:r>
      <w:r>
        <w:t>7000000.00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