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Réparer les vivants et leur résilience (ReVivRe)</w:t>
      </w:r>
    </w:p>
    <w:p/>
    <w:p>
      <w:r>
        <w:rPr>
          <w:b/>
        </w:rPr>
        <w:t xml:space="preserve">Organisme : </w:t>
      </w:r>
      <w:r>
        <w:t>Affaires Mondiales Canada</w:t>
      </w:r>
    </w:p>
    <w:p>
      <w:r>
        <w:rPr>
          <w:b/>
        </w:rPr>
        <w:t xml:space="preserve">Numero de projet : </w:t>
      </w:r>
      <w:r>
        <w:t>CA-3-P007579001</w:t>
      </w:r>
    </w:p>
    <w:p>
      <w:r>
        <w:rPr>
          <w:b/>
        </w:rPr>
        <w:t xml:space="preserve">Lieu : </w:t>
      </w:r>
      <w:r/>
    </w:p>
    <w:p>
      <w:r>
        <w:rPr>
          <w:b/>
        </w:rPr>
        <w:t xml:space="preserve">Agence executive partenaire : </w:t>
      </w:r>
      <w:r>
        <w:t xml:space="preserve">Fonds au profit des victimes - CPI </w:t>
      </w:r>
    </w:p>
    <w:p>
      <w:r>
        <w:rPr>
          <w:b/>
        </w:rPr>
        <w:t xml:space="preserve">Type de financement : </w:t>
      </w:r>
      <w:r>
        <w:t>Don hors réorganisation de la dette (y compris quasi-dons)</w:t>
      </w:r>
    </w:p>
    <w:p>
      <w:r>
        <w:rPr>
          <w:b/>
        </w:rPr>
        <w:t xml:space="preserve">Dates : </w:t>
      </w:r>
      <w:r>
        <w:t>2022-01-04T00:00:00 au 2025-12-31T00:00:00</w:t>
      </w:r>
    </w:p>
    <w:p>
      <w:r>
        <w:rPr>
          <w:b/>
        </w:rPr>
        <w:t xml:space="preserve">Engagement : </w:t>
      </w:r>
      <w:r>
        <w:t>4000000.00</w:t>
      </w:r>
    </w:p>
    <w:p>
      <w:r>
        <w:rPr>
          <w:b/>
        </w:rPr>
        <w:t xml:space="preserve">Total envoye en $ : </w:t>
      </w:r>
      <w:r>
        <w:t>3500000.0</w:t>
      </w:r>
    </w:p>
    <w:p>
      <w:r>
        <w:rPr>
          <w:b/>
        </w:rPr>
        <w:t xml:space="preserve">Description : </w:t>
      </w:r>
      <w:r>
        <w:t>Ce projet vise à accroître l’efficacité du processus de réconciliation et de consolidation de la paix durable, en particulier pour les femmes, dans les régions de Bamako, Gao, Mopti et Tombouctou, au Mali. Ce projet permettra de contribuer à la reconstruction des communautés en offrant un appui financier et un accompagnement technique aux victimes des conflits engendrés par la crise de 2012, incluant les femmes et les victimes de l’Affaire Al Mahdi. Le projet vise également à avoir un effet positif sur la paix et la sécurité grâce à des dialogues et processus inclusifs dont l’objectif est autant la reconstruction des liens sociaux et familiaux que la consolidation de communautés protectrices et résilientes. Cette initiative permettra également d’offrir un appui technique à la Commission vérité, justice et réconciliation et à la Commission d’administration des réparations aux victimes.  Les activités de ce projet comprennent : 1) réaliser une campagne de sensibilisation destinée aux victimes, en particulier les femmes, au sujet de leurs droits aux services de réparation, y compris le dispositif de résilience économique, comme ordonnés par la Cours pénale internationale; 2) fournir des services de réhabilitation et d’accompagnement psychosocial individuel et/ou collectif pour 600 à 700 victimes identifiées (au moins 60 % de femmes), et les accompagner dans l’identification et le financement de nouvelles activités génératrices de revenus; 3) appuyer des mesures de réhabilitation pour les victimes d’événements criminels emblématiques identifiés en collaboration avec les associations de la société civile nationale; 4) formuler des recommandations et fournir une assistance technique au gouvernement du Mali pour la mise en œuvre efficace de la Politique nationale de réparation; 5) constituer et appuyer techniquement un consortium d’organisations de la société civile qui dispose d’une expertise en matière d’accompagnement des victimes de crimes sexuels.  Ce projet bénéficiera directement à environ 1 300 personnes (dont au moins 60% de femmes et de filles), dans les régions de Bamako, Gao, Mopti et Tombouctou au Mali.</w:t>
      </w:r>
    </w:p>
    <w:p>
      <w:pPr>
        <w:pStyle w:val="Heading2"/>
      </w:pPr>
      <w:r>
        <w:t>Transactions</w:t>
      </w:r>
    </w:p>
    <w:p>
      <w:r>
        <w:rPr>
          <w:b/>
        </w:rPr>
        <w:t xml:space="preserve">Date : </w:t>
      </w:r>
      <w:r>
        <w:t>2022-01-04T00:00:00</w:t>
      </w:r>
      <w:r>
        <w:rPr>
          <w:b/>
        </w:rPr>
        <w:t xml:space="preserve">Type : </w:t>
      </w:r>
      <w:r>
        <w:t>Engagement</w:t>
      </w:r>
      <w:r>
        <w:rPr>
          <w:b/>
        </w:rPr>
        <w:t xml:space="preserve"> Montant : </w:t>
      </w:r>
      <w:r>
        <w:t>4000000.00</w:t>
      </w:r>
    </w:p>
    <w:p>
      <w:r>
        <w:rPr>
          <w:b/>
        </w:rPr>
        <w:t xml:space="preserve">Date : </w:t>
      </w:r>
      <w:r>
        <w:t>2022-01-14T00:00:00</w:t>
      </w:r>
      <w:r>
        <w:rPr>
          <w:b/>
        </w:rPr>
        <w:t xml:space="preserve">Type : </w:t>
      </w:r>
      <w:r>
        <w:t>Déboursé</w:t>
      </w:r>
      <w:r>
        <w:rPr>
          <w:b/>
        </w:rPr>
        <w:t xml:space="preserve"> Montant : </w:t>
      </w:r>
      <w:r>
        <w:t>500000.00</w:t>
      </w:r>
    </w:p>
    <w:p>
      <w:r>
        <w:rPr>
          <w:b/>
        </w:rPr>
        <w:t xml:space="preserve">Date : </w:t>
      </w:r>
      <w:r>
        <w:t>2022-03-04T00:00:00</w:t>
      </w:r>
      <w:r>
        <w:rPr>
          <w:b/>
        </w:rPr>
        <w:t xml:space="preserve">Type : </w:t>
      </w:r>
      <w:r>
        <w:t>Déboursé</w:t>
      </w:r>
      <w:r>
        <w:rPr>
          <w:b/>
        </w:rPr>
        <w:t xml:space="preserve"> Montant : </w:t>
      </w:r>
      <w:r>
        <w:t>500000.00</w:t>
      </w:r>
    </w:p>
    <w:p>
      <w:r>
        <w:rPr>
          <w:b/>
        </w:rPr>
        <w:t xml:space="preserve">Date : </w:t>
      </w:r>
      <w:r>
        <w:t>2023-01-05T00:00:00</w:t>
      </w:r>
      <w:r>
        <w:rPr>
          <w:b/>
        </w:rPr>
        <w:t xml:space="preserve">Type : </w:t>
      </w:r>
      <w:r>
        <w:t>Déboursé</w:t>
      </w:r>
      <w:r>
        <w:rPr>
          <w:b/>
        </w:rPr>
        <w:t xml:space="preserve"> Montant : </w:t>
      </w:r>
      <w:r>
        <w:t>500000.00</w:t>
      </w:r>
    </w:p>
    <w:p>
      <w:r>
        <w:rPr>
          <w:b/>
        </w:rPr>
        <w:t xml:space="preserve">Date : </w:t>
      </w:r>
      <w:r>
        <w:t>2023-02-07T00:00:00</w:t>
      </w:r>
      <w:r>
        <w:rPr>
          <w:b/>
        </w:rPr>
        <w:t xml:space="preserve">Type : </w:t>
      </w:r>
      <w:r>
        <w:t>Déboursé</w:t>
      </w:r>
      <w:r>
        <w:rPr>
          <w:b/>
        </w:rPr>
        <w:t xml:space="preserve"> Montant : </w:t>
      </w:r>
      <w:r>
        <w:t>500000.00</w:t>
      </w:r>
    </w:p>
    <w:p>
      <w:r>
        <w:rPr>
          <w:b/>
        </w:rPr>
        <w:t xml:space="preserve">Date : </w:t>
      </w:r>
      <w:r>
        <w:t>2024-01-12T00:00:00</w:t>
      </w:r>
      <w:r>
        <w:rPr>
          <w:b/>
        </w:rPr>
        <w:t xml:space="preserve">Type : </w:t>
      </w:r>
      <w:r>
        <w:t>Déboursé</w:t>
      </w:r>
      <w:r>
        <w:rPr>
          <w:b/>
        </w:rPr>
        <w:t xml:space="preserve"> Montant : </w:t>
      </w:r>
      <w:r>
        <w:t>500000.00</w:t>
      </w:r>
    </w:p>
    <w:p>
      <w:r>
        <w:rPr>
          <w:b/>
        </w:rPr>
        <w:t xml:space="preserve">Date : </w:t>
      </w:r>
      <w:r>
        <w:t>2024-02-27T00:00:00</w:t>
      </w:r>
      <w:r>
        <w:rPr>
          <w:b/>
        </w:rPr>
        <w:t xml:space="preserve">Type : </w:t>
      </w:r>
      <w:r>
        <w:t>Déboursé</w:t>
      </w:r>
      <w:r>
        <w:rPr>
          <w:b/>
        </w:rPr>
        <w:t xml:space="preserve"> Montant : </w:t>
      </w:r>
      <w:r>
        <w:t>500000.00</w:t>
      </w:r>
    </w:p>
    <w:p>
      <w:r>
        <w:rPr>
          <w:b/>
        </w:rPr>
        <w:t xml:space="preserve">Date : </w:t>
      </w:r>
      <w:r>
        <w:t>2024-07-15T00:00:00</w:t>
      </w:r>
      <w:r>
        <w:rPr>
          <w:b/>
        </w:rPr>
        <w:t xml:space="preserve">Type : </w:t>
      </w:r>
      <w:r>
        <w:t>Déboursé</w:t>
      </w:r>
      <w:r>
        <w:rPr>
          <w:b/>
        </w:rPr>
        <w:t xml:space="preserve"> Montant : </w:t>
      </w:r>
      <w:r>
        <w:t>250000.00</w:t>
      </w:r>
    </w:p>
    <w:p>
      <w:r>
        <w:rPr>
          <w:b/>
        </w:rPr>
        <w:t xml:space="preserve">Date : </w:t>
      </w:r>
      <w:r>
        <w:t>2024-07-15T00:00:00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