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Résilience et adaptabilité accrue aux catastrophes dans les Caraïbes</w:t>
      </w:r>
    </w:p>
    <w:p/>
    <w:p>
      <w:r>
        <w:rPr>
          <w:b/>
        </w:rPr>
        <w:t xml:space="preserve">Organisme : </w:t>
      </w:r>
      <w:r>
        <w:t>Affaires Mondiales Canada</w:t>
      </w:r>
    </w:p>
    <w:p>
      <w:r>
        <w:rPr>
          <w:b/>
        </w:rPr>
        <w:t xml:space="preserve">Numero de projet : </w:t>
      </w:r>
      <w:r>
        <w:t>CA-3-P011997001</w:t>
      </w:r>
    </w:p>
    <w:p>
      <w:r>
        <w:rPr>
          <w:b/>
        </w:rPr>
        <w:t xml:space="preserve">Lieu : </w:t>
      </w:r>
      <w:r>
        <w:t>Indes occ., régional</w:t>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2023-03-29T00:00:00 au 2026-12-31T00:00:00</w:t>
      </w:r>
    </w:p>
    <w:p>
      <w:r>
        <w:rPr>
          <w:b/>
        </w:rPr>
        <w:t xml:space="preserve">Engagement : </w:t>
      </w:r>
      <w:r>
        <w:t>16000000.00</w:t>
      </w:r>
    </w:p>
    <w:p>
      <w:r>
        <w:rPr>
          <w:b/>
        </w:rPr>
        <w:t xml:space="preserve">Total envoye en $ : </w:t>
      </w:r>
      <w:r>
        <w:t>16000000.0</w:t>
      </w:r>
    </w:p>
    <w:p>
      <w:r>
        <w:rPr>
          <w:b/>
        </w:rPr>
        <w:t xml:space="preserve">Description : </w:t>
      </w:r>
      <w:r>
        <w:t>Ce projet vise à améliorer la gestion globale inclusive et axée sur le genre des catastrophes dans la région des Caraïbes, en mettant l’accent sur les populations vulnérables, en particulier les femmes et les jeunes filles. Le Programme alimentaire mondial, en partenariat avec des agences régionales et nationales, s’emploie à développer les capacités des systèmes d’intervention en cas de catastrophe et de protection sociale et à les renforcer, en veillant à ce que les ménages et les populations vulnérables reçoivent le soutien nécessaire pour se préparer aux catastrophes et se relever par la suite.  Les activités du projet comprennent: (1) fournir une assistance technique aux gouvernements nationaux dans des domaines qui soutiendront le renforcement des systèmes de protection sociale et d’intervention en cas de catastrophe, tels que l’identification et l’enregistrement, les analyses de vulnérabilité, la cartographie, la gestion de l’information et l’analyse des données, la numérisation, ainsi que les prévisions et les évaluations de l’incidence des catastrophes; (2) fournir des suppléments pour accroître la couverture d’assurance nationale offerte par la CCRIF-SPC pour permettre le transfert direct, par l’intermédiaire des systèmes de protection sociale, de la partie équivalente des paiements reçus à la suite d’une catastrophe aux personnes les plus vulnérables et dans le besoin; (3) identifier et élaborer des mécanismes de financement pour mesures anticipées afin de permettre le versement de fonds aux personnes les plus vulnérables pour les aider à se préparer à un événement prévisible (p. ex., un ouragan); (4) appuyer les progrès continus dans l’établissement et l’opérationnalisation du Centre logistique régional et du Centre d’excellence en coordination avec l’Agence de gestion des urgences et catastrophes des Caraïbes (CDEMA) et d’autres partenaires; et (5) rendre opérationnelles les installations de formation du Centre d’excellence et offrir de la formation au personnel d’intervention en cas de catastrophe et aux logisticiens.  Ce projet sera mis en œuvre au Belize, à la Dominique, à la Grenade, en Guyane, en Jamaïque, à Sainte-Lucie, à Saint-Vincent-et-les-Grenadines et au Suriname. Les bénéficiaires ciblés seront les populations en situation de vulnérabilité, en particulier les femmes et les jeunes filles des pays ciblés. En outre, les gouvernements nationaux ainsi que les organisations régionales et nationales bénéficieront d’initiatives de renforcement des capacités et d’assistance technique.</w:t>
      </w:r>
    </w:p>
    <w:p>
      <w:pPr>
        <w:pStyle w:val="Heading2"/>
      </w:pPr>
      <w:r>
        <w:t>Transactions</w:t>
      </w:r>
    </w:p>
    <w:p>
      <w:r>
        <w:rPr>
          <w:b/>
        </w:rPr>
        <w:t xml:space="preserve">Date : </w:t>
      </w:r>
      <w:r>
        <w:t>2023-03-29T00:00:00</w:t>
      </w:r>
      <w:r>
        <w:rPr>
          <w:b/>
        </w:rPr>
        <w:t xml:space="preserve">Type : </w:t>
      </w:r>
      <w:r>
        <w:t>Engagement</w:t>
      </w:r>
      <w:r>
        <w:rPr>
          <w:b/>
        </w:rPr>
        <w:t xml:space="preserve"> Montant : </w:t>
      </w:r>
      <w:r>
        <w:t>16000000.00</w:t>
      </w:r>
    </w:p>
    <w:p>
      <w:r>
        <w:rPr>
          <w:b/>
        </w:rPr>
        <w:t xml:space="preserve">Date : </w:t>
      </w:r>
      <w:r>
        <w:t>2023-03-30T00:00:00</w:t>
      </w:r>
      <w:r>
        <w:rPr>
          <w:b/>
        </w:rPr>
        <w:t xml:space="preserve">Type : </w:t>
      </w:r>
      <w:r>
        <w:t>Déboursé</w:t>
      </w:r>
      <w:r>
        <w:rPr>
          <w:b/>
        </w:rPr>
        <w:t xml:space="preserve"> Montant : </w:t>
      </w:r>
      <w:r>
        <w:t>13000000.00</w:t>
      </w:r>
    </w:p>
    <w:p>
      <w:r>
        <w:rPr>
          <w:b/>
        </w:rPr>
        <w:t xml:space="preserve">Date : </w:t>
      </w:r>
      <w:r>
        <w:t>2024-03-22T00:00:00</w:t>
      </w:r>
      <w:r>
        <w:rPr>
          <w:b/>
        </w:rPr>
        <w:t xml:space="preserve">Type : </w:t>
      </w:r>
      <w:r>
        <w:t>Déboursé</w:t>
      </w:r>
      <w:r>
        <w:rPr>
          <w:b/>
        </w:rPr>
        <w:t xml:space="preserve"> Montant : </w:t>
      </w:r>
      <w:r>
        <w:t>1000000.00</w:t>
      </w:r>
    </w:p>
    <w:p>
      <w:r>
        <w:rPr>
          <w:b/>
        </w:rPr>
        <w:t xml:space="preserve">Date : </w:t>
      </w:r>
      <w:r>
        <w:t>2024-10-30T00:00:00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