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Rapport mondial de suivi sur l’éducation de l’UNESCO (RMGE) – appui institutionnel 2024 à 2026</w:t>
      </w:r>
    </w:p>
    <w:p/>
    <w:p>
      <w:r>
        <w:rPr>
          <w:b/>
        </w:rPr>
        <w:t xml:space="preserve">Organisme : </w:t>
      </w:r>
      <w:r>
        <w:t>Affaires Mondiales Canada</w:t>
      </w:r>
    </w:p>
    <w:p>
      <w:r>
        <w:rPr>
          <w:b/>
        </w:rPr>
        <w:t xml:space="preserve">Numero de projet : </w:t>
      </w:r>
      <w:r>
        <w:t>CA-3-P012876001</w:t>
      </w:r>
    </w:p>
    <w:p>
      <w:r>
        <w:rPr>
          <w:b/>
        </w:rPr>
        <w:t xml:space="preserve">Lieu : </w:t>
      </w:r>
      <w:r>
        <w:t>Afrique, régional, Amérique, régional, Asie, régional, Océanie, régional, Europe, régional</w:t>
      </w:r>
    </w:p>
    <w:p>
      <w:r>
        <w:rPr>
          <w:b/>
        </w:rPr>
        <w:t xml:space="preserve">Agence executive partenaire : </w:t>
      </w:r>
      <w:r>
        <w:t xml:space="preserve">UNESCO - Organisation des Nations Unies pour l'éducation, la science et la culture </w:t>
      </w:r>
    </w:p>
    <w:p>
      <w:r>
        <w:rPr>
          <w:b/>
        </w:rPr>
        <w:t xml:space="preserve">Type de financement : </w:t>
      </w:r>
      <w:r>
        <w:t>Don hors réorganisation de la dette (y compris quasi-dons)</w:t>
      </w:r>
    </w:p>
    <w:p>
      <w:r>
        <w:rPr>
          <w:b/>
        </w:rPr>
        <w:t xml:space="preserve">Dates : </w:t>
      </w:r>
      <w:r>
        <w:t>2023-01-12T00:00:00 au 2027-03-31T00:00:00</w:t>
      </w:r>
    </w:p>
    <w:p>
      <w:r>
        <w:rPr>
          <w:b/>
        </w:rPr>
        <w:t xml:space="preserve">Engagement : </w:t>
      </w:r>
      <w:r>
        <w:t>900000.00</w:t>
      </w:r>
    </w:p>
    <w:p>
      <w:r>
        <w:rPr>
          <w:b/>
        </w:rPr>
        <w:t xml:space="preserve">Total envoye en $ : </w:t>
      </w:r>
      <w:r>
        <w:t>300000.0</w:t>
      </w:r>
    </w:p>
    <w:p>
      <w:r>
        <w:rPr>
          <w:b/>
        </w:rPr>
        <w:t xml:space="preserve">Description : </w:t>
      </w:r>
      <w:r>
        <w:t>La présente subvention représente le soutien institutionnel à long terme du Canada au Rapport GEM (Rapport mondial de suivi sur l’éducation) de l’Organisation des Nations Unies pour l’éducation, la science et la culture (UNESCO). L’initiative contribue à l’objectif de développement durable 4 (ODD 4) des Nations Unies, qui vise à assurer une éducation inclusive et équitable de qualité de même qu’à promouvoir les possibilités d’apprentissage tout au long de la vie pour tous. La réalisation de l’ODD 4 sur l’éducation nécessite des données probantes et des analyses solides pour soutenir l’élaboration des politiques, faciliter le partage des pratiques exemplaires et obliger les responsables à rendre compte du respect de leurs engagements. Le Rapport GEM vise cet objectif en tant que bien public mondial.  Le Rapport GEM, créé en 2002, est un rapport indépendant sur le plan éditorial, hébergé et publié par l’UNESCO. Il a pour mandat de faire le suivi et de rendre compte (1) des progrès de l’éducation dans les objectifs de développement durable (ODD) en ce qui concerne le cadre de suivi de l’ODD 4 et (2) de la mise en œuvre des stratégies nationales et internationales pour aider à tenir tous les partenaires concernés responsables de leurs engagements, dans le cadre du processus mondial de suivi et d’examen des ODD.  Le Rapport GEM fait état d’analyses sur différentes régions, analyses qui se concentrent sur des questions précises telles que le genre, l’éducation dans les situations de conflit, la migration et les compétences pour les jeunes, ce qui permet une comparaison entre les systèmes d’éducation à l’échelle mondiale. Le Rapport GEM tient également lieu de fondement à un plaidoyer axé sur des données probantes pour promouvoir les progrès vers la réalisation des cibles de l’éducation énoncées dans l’ODD 4. En ce sens, il joue un rôle de rassembleur et favorise le dialogue sur les questions d’éducation auprès des décideurs politiques, des universitaires, des acteurs de l’éducation et des jeunes, afin de faire évoluer les politiques.</w:t>
      </w:r>
    </w:p>
    <w:p>
      <w:pPr>
        <w:pStyle w:val="Heading2"/>
      </w:pPr>
      <w:r>
        <w:t>Transactions</w:t>
      </w:r>
    </w:p>
    <w:p>
      <w:r>
        <w:rPr>
          <w:b/>
        </w:rPr>
        <w:t xml:space="preserve">Date : </w:t>
      </w:r>
      <w:r>
        <w:t>2023-01-12T00:00:00</w:t>
      </w:r>
      <w:r>
        <w:rPr>
          <w:b/>
        </w:rPr>
        <w:t xml:space="preserve">Type : </w:t>
      </w:r>
      <w:r>
        <w:t>Engagement</w:t>
      </w:r>
      <w:r>
        <w:rPr>
          <w:b/>
        </w:rPr>
        <w:t xml:space="preserve"> Montant : </w:t>
      </w:r>
      <w:r>
        <w:t>900000.00</w:t>
      </w:r>
    </w:p>
    <w:p>
      <w:r>
        <w:rPr>
          <w:b/>
        </w:rPr>
        <w:t xml:space="preserve">Date : </w:t>
      </w:r>
      <w:r>
        <w:t>2024-01-08T00:00:00</w:t>
      </w:r>
      <w:r>
        <w:rPr>
          <w:b/>
        </w:rPr>
        <w:t xml:space="preserve">Type : </w:t>
      </w:r>
      <w:r>
        <w:t>Déboursé</w:t>
      </w:r>
      <w:r>
        <w:rPr>
          <w:b/>
        </w:rPr>
        <w:t xml:space="preserve"> Montant : </w:t>
      </w:r>
      <w:r>
        <w:t>300000.00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