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Redressement de l'Académie national de police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CA-3-P011200001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Cowater International Inc.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2022-12-01T00:00:00 au 2027-03-31T00:00:00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2769616.0</w:t>
      </w:r>
    </w:p>
    <w:p>
      <w:r>
        <w:rPr>
          <w:b/>
        </w:rPr>
        <w:t xml:space="preserve">Description : </w:t>
      </w:r>
      <w:r>
        <w:t>Le Projet vise à appuyer l’Académie national de la Police (ANP) et la Police National d'Haïti (PNH) à protéger la population haïtienne afin d’améliorer la sécurité publique en Haïti. L’initiative permettra de contribuer à l’effort de réduction de la criminalité par la présence accrue de policiers. Les activités du projet comprennent : 1) Le développement d’un module de formation en gestion de crises des cadres et des membres du Haut Commandement de la PNH; 2)  la création d’un plan de sécurisation des installations de l’ANP; 3) La mise à niveau des infrastructures existantes, prenant en compte les besoins sexospécifiques des femmes policières; 4) la mise en œuvre des programmes de formations à distance des inspecteurs et des commissionnaires de la PNH en region; 5) le développement d’un programme de développement des compétences managériales pour les femmes policières.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2023-01-31T00:00:00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353804.00</w:t>
      </w:r>
    </w:p>
    <w:p>
      <w:r>
        <w:rPr>
          <w:b/>
        </w:rPr>
        <w:t xml:space="preserve">Date : </w:t>
      </w:r>
      <w:r>
        <w:t>2023-12-08T00:00:00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1015691.00</w:t>
      </w:r>
    </w:p>
    <w:p>
      <w:r>
        <w:rPr>
          <w:b/>
        </w:rPr>
        <w:t xml:space="preserve">Date : </w:t>
      </w:r>
      <w:r>
        <w:t>2024-06-24T00:00:00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1400121.00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