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mise en œuvre et l’universalisation de l’APMBC et du CCM</w:t>
      </w:r>
    </w:p>
    <w:p/>
    <w:p>
      <w:r>
        <w:rPr>
          <w:b/>
        </w:rPr>
        <w:t xml:space="preserve">Organisme : </w:t>
      </w:r>
      <w:r>
        <w:t>Affaires Mondiales Canada</w:t>
      </w:r>
    </w:p>
    <w:p>
      <w:r>
        <w:rPr>
          <w:b/>
        </w:rPr>
        <w:t xml:space="preserve">Numero de projet : </w:t>
      </w:r>
      <w:r>
        <w:t>CA-3-P011045001</w:t>
      </w:r>
    </w:p>
    <w:p>
      <w:r>
        <w:rPr>
          <w:b/>
        </w:rPr>
        <w:t xml:space="preserve">Lieu : </w:t>
      </w:r>
      <w:r>
        <w:t>Afrique, régional, Amérique, régional, Asie, régional, Océanie, régional, Europe, régional</w:t>
      </w:r>
    </w:p>
    <w:p>
      <w:r>
        <w:rPr>
          <w:b/>
        </w:rPr>
        <w:t xml:space="preserve">Agence executive partenaire : </w:t>
      </w:r>
      <w:r>
        <w:t xml:space="preserve">Centre International de Déminage Humanitaire - Genève </w:t>
      </w:r>
    </w:p>
    <w:p>
      <w:r>
        <w:rPr>
          <w:b/>
        </w:rPr>
        <w:t xml:space="preserve">Type de financement : </w:t>
      </w:r>
      <w:r>
        <w:t>Don hors réorganisation de la dette (y compris quasi-dons)</w:t>
      </w:r>
    </w:p>
    <w:p>
      <w:r>
        <w:rPr>
          <w:b/>
        </w:rPr>
        <w:t xml:space="preserve">Dates : </w:t>
      </w:r>
      <w:r>
        <w:t>2022-02-14T00:00:00 au 2024-12-31T00:00:00</w:t>
      </w:r>
    </w:p>
    <w:p>
      <w:r>
        <w:rPr>
          <w:b/>
        </w:rPr>
        <w:t xml:space="preserve">Engagement : </w:t>
      </w:r>
      <w:r>
        <w:t>2500000.00</w:t>
      </w:r>
    </w:p>
    <w:p>
      <w:r>
        <w:rPr>
          <w:b/>
        </w:rPr>
        <w:t xml:space="preserve">Total envoye en $ : </w:t>
      </w:r>
      <w:r>
        <w:t>2500000.0</w:t>
      </w:r>
    </w:p>
    <w:p>
      <w:r>
        <w:rPr>
          <w:b/>
        </w:rPr>
        <w:t xml:space="preserve">Description : </w:t>
      </w:r>
      <w:r>
        <w:t>Ce projet vise à renforcer l’universalisation et la mise en œuvre effective dans les pays de la Convention sur l’interdiction des mines antipersonnel (CIMAP), également connue sous le nom de Traité d’Ottawa, et de la Convention sur les armes à sous-munitions (CASM). Les activités de ce projet comprennent : 1) soutenir le Service de l’action antimines des Nations Unies dans l’élaboration de normes internationales de l’action contre les mines; 2) soutenir les États parties dans l’élaboration de plans d’action nationaux contre les mines; 3) élaborer et dispenser une formation en ligne pour garantir que le genre et la diversité sont effectivement intégrés dans les programmes nationaux de lutte antimines; 4) soutenir le travail des unités de soutien à la mise en œuvre des conventions pour organiser et convoquer les réunions annuelles des États parties.</w:t>
      </w:r>
    </w:p>
    <w:p>
      <w:pPr>
        <w:pStyle w:val="Heading2"/>
      </w:pPr>
      <w:r>
        <w:t>Transactions</w:t>
      </w:r>
    </w:p>
    <w:p>
      <w:r>
        <w:rPr>
          <w:b/>
        </w:rPr>
        <w:t xml:space="preserve">Date : </w:t>
      </w:r>
      <w:r>
        <w:t>2022-02-14T00:00:00</w:t>
      </w:r>
      <w:r>
        <w:rPr>
          <w:b/>
        </w:rPr>
        <w:t xml:space="preserve">Type : </w:t>
      </w:r>
      <w:r>
        <w:t>Engagement</w:t>
      </w:r>
      <w:r>
        <w:rPr>
          <w:b/>
        </w:rPr>
        <w:t xml:space="preserve"> Montant : </w:t>
      </w:r>
      <w:r>
        <w:t>2500000.00</w:t>
      </w:r>
    </w:p>
    <w:p>
      <w:r>
        <w:rPr>
          <w:b/>
        </w:rPr>
        <w:t xml:space="preserve">Date : </w:t>
      </w:r>
      <w:r>
        <w:t>2022-03-07T00:00:00</w:t>
      </w:r>
      <w:r>
        <w:rPr>
          <w:b/>
        </w:rPr>
        <w:t xml:space="preserve">Type : </w:t>
      </w:r>
      <w:r>
        <w:t>Déboursé</w:t>
      </w:r>
      <w:r>
        <w:rPr>
          <w:b/>
        </w:rPr>
        <w:t xml:space="preserve"> Montant : </w:t>
      </w:r>
      <w:r>
        <w:t>833333.00</w:t>
      </w:r>
    </w:p>
    <w:p>
      <w:r>
        <w:rPr>
          <w:b/>
        </w:rPr>
        <w:t xml:space="preserve">Date : </w:t>
      </w:r>
      <w:r>
        <w:t>2023-03-07T00:00:00</w:t>
      </w:r>
      <w:r>
        <w:rPr>
          <w:b/>
        </w:rPr>
        <w:t xml:space="preserve">Type : </w:t>
      </w:r>
      <w:r>
        <w:t>Déboursé</w:t>
      </w:r>
      <w:r>
        <w:rPr>
          <w:b/>
        </w:rPr>
        <w:t xml:space="preserve"> Montant : </w:t>
      </w:r>
      <w:r>
        <w:t>833333.00</w:t>
      </w:r>
    </w:p>
    <w:p>
      <w:r>
        <w:rPr>
          <w:b/>
        </w:rPr>
        <w:t xml:space="preserve">Date : </w:t>
      </w:r>
      <w:r>
        <w:t>2024-01-16T00:00:00</w:t>
      </w:r>
      <w:r>
        <w:rPr>
          <w:b/>
        </w:rPr>
        <w:t xml:space="preserve">Type : </w:t>
      </w:r>
      <w:r>
        <w:t>Déboursé</w:t>
      </w:r>
      <w:r>
        <w:rPr>
          <w:b/>
        </w:rPr>
        <w:t xml:space="preserve"> Montant : </w:t>
      </w:r>
      <w:r>
        <w:t>833334.00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