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la résilience aux changements climatiques à partir de points de vue Autochtones</w:t>
      </w:r>
    </w:p>
    <w:p/>
    <w:p>
      <w:r>
        <w:rPr>
          <w:b/>
        </w:rPr>
        <w:t xml:space="preserve">Organisme : </w:t>
      </w:r>
      <w:r>
        <w:t>Affaires Mondiales Canada</w:t>
      </w:r>
    </w:p>
    <w:p>
      <w:r>
        <w:rPr>
          <w:b/>
        </w:rPr>
        <w:t xml:space="preserve">Numero de projet : </w:t>
      </w:r>
      <w:r>
        <w:t>CA-3-P012562001</w:t>
      </w:r>
    </w:p>
    <w:p>
      <w:r>
        <w:rPr>
          <w:b/>
        </w:rPr>
        <w:t xml:space="preserve">Lieu : </w:t>
      </w:r>
      <w:r/>
    </w:p>
    <w:p>
      <w:r>
        <w:rPr>
          <w:b/>
        </w:rPr>
        <w:t xml:space="preserve">Agence executive partenaire : </w:t>
      </w:r>
      <w:r>
        <w:t xml:space="preserve">Save the Children Canada </w:t>
      </w:r>
    </w:p>
    <w:p>
      <w:r>
        <w:rPr>
          <w:b/>
        </w:rPr>
        <w:t xml:space="preserve">Type de financement : </w:t>
      </w:r>
      <w:r>
        <w:t>Don hors réorganisation de la dette (y compris quasi-dons)</w:t>
      </w:r>
    </w:p>
    <w:p>
      <w:r>
        <w:rPr>
          <w:b/>
        </w:rPr>
        <w:t xml:space="preserve">Dates : </w:t>
      </w:r>
      <w:r>
        <w:t>2024-03-28T00:00:00 au 2028-03-31T00:00:00</w:t>
      </w:r>
    </w:p>
    <w:p>
      <w:r>
        <w:rPr>
          <w:b/>
        </w:rPr>
        <w:t xml:space="preserve">Engagement : </w:t>
      </w:r>
      <w:r>
        <w:t>12910000.00</w:t>
      </w:r>
    </w:p>
    <w:p>
      <w:r>
        <w:rPr>
          <w:b/>
        </w:rPr>
        <w:t xml:space="preserve">Total envoye en $ : </w:t>
      </w:r>
      <w:r>
        <w:t>800000.0</w:t>
      </w:r>
    </w:p>
    <w:p>
      <w:r>
        <w:rPr>
          <w:b/>
        </w:rPr>
        <w:t xml:space="preserve">Description : </w:t>
      </w:r>
      <w:r>
        <w:t>Ce projet vise à renforcer la résilience aux changements climatiques des peuples Autochtones en Bolivie, en Colombie, au Guatemala et au Pérou en respectant les droits des Autochtones et en favorisant l’autodétermination. Les activités de ce projet comprennent : 1) octroyer des sous-subventions (65 % du financement) à des projets réalisés conjointement par des Autochtones du Canada et de pays en développement qui mettent l’accent sur des solutions fondées sur la nature, adaptées au genre et visant à s’adapter aux changements climatiques; 2) créer un comité de direction Autochtone et un cercle de la sagesse et du savoir Autochtones pour orienter la sélection et le soutien des projets; 3) organiser des séances de renforcement des capacités et des espaces d’échange de connaissances, notamment un forum régional portant sur l’intendance des terres Autochtones, les lois traditionnelles et les méthodes juridiques; 4) mettre en place des mécanismes favorisant la participation des Autochtones aux processus et aux organes décisionnels, aux réformes stratégiques, à la lutte contre les changements climatiques et aux initiatives visant à adopter des solutions fondées sur la nature. Le partenaire local du projet est l’Organisation nationale des femmes Autochtones andines et amazoniennes du Pérou (ONAMIAP), un membre coordinateur du Réseau continental des femmes Autochtones des Amériques (ECMIA-SUR).  En outre, parmi les organisations Autochtones nationales qui contribueront au projet figurent l’Organisation nationale Autochtone de Colombie (Organización Nacional Indígena de Colombia – ONIC), la Confédération nationale des femmes Autochtones de Bolivie (Confederación Nacional de Mujeres Indígenas de Bolivia – CNAMIB), la Coordonnatrice des organisations communautaires de femmes du Guatemala (Coordinadora de Organizaciones Comunitarias de Mujeres), la Coordinatrice nationale des veuves du Guatemala (Coordinadora Nacional de Viudas de Guatemala – CONAVIGUA) et le Grand conseil des autorités ancestrales des Chorti (Gran Consejo de Autoridades Ancestrales del Pueblo Chortí).</w:t>
      </w:r>
    </w:p>
    <w:p>
      <w:pPr>
        <w:pStyle w:val="Heading2"/>
      </w:pPr>
      <w:r>
        <w:t>Transactions</w:t>
      </w:r>
    </w:p>
    <w:p>
      <w:r>
        <w:rPr>
          <w:b/>
        </w:rPr>
        <w:t xml:space="preserve">Date : </w:t>
      </w:r>
      <w:r>
        <w:t>2024-03-28T00:00:00</w:t>
      </w:r>
      <w:r>
        <w:rPr>
          <w:b/>
        </w:rPr>
        <w:t xml:space="preserve">Type : </w:t>
      </w:r>
      <w:r>
        <w:t>Engagement</w:t>
      </w:r>
      <w:r>
        <w:rPr>
          <w:b/>
        </w:rPr>
        <w:t xml:space="preserve"> Montant : </w:t>
      </w:r>
      <w:r>
        <w:t>12910000.00</w:t>
      </w:r>
    </w:p>
    <w:p>
      <w:r>
        <w:rPr>
          <w:b/>
        </w:rPr>
        <w:t xml:space="preserve">Date : </w:t>
      </w:r>
      <w:r>
        <w:t>2024-03-28T00:00:00</w:t>
      </w:r>
      <w:r>
        <w:rPr>
          <w:b/>
        </w:rPr>
        <w:t xml:space="preserve">Type : </w:t>
      </w:r>
      <w:r>
        <w:t>Déboursé</w:t>
      </w:r>
      <w:r>
        <w:rPr>
          <w:b/>
        </w:rPr>
        <w:t xml:space="preserve"> Montant : </w:t>
      </w:r>
      <w:r>
        <w:t>800000.00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