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les chaînes de production de fruits à Cuba</w:t>
      </w:r>
    </w:p>
    <w:p/>
    <w:p>
      <w:r>
        <w:rPr>
          <w:b/>
        </w:rPr>
        <w:t xml:space="preserve">Organisme : </w:t>
      </w:r>
      <w:r>
        <w:t>Affaires Mondiales Canada</w:t>
      </w:r>
    </w:p>
    <w:p>
      <w:r>
        <w:rPr>
          <w:b/>
        </w:rPr>
        <w:t xml:space="preserve">Numero de projet : </w:t>
      </w:r>
      <w:r>
        <w:t>CA-3-D000156001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2017-03-15T00:00:00 au 2024-12-15T00:00:00</w:t>
      </w:r>
    </w:p>
    <w:p>
      <w:r>
        <w:rPr>
          <w:b/>
        </w:rPr>
        <w:t xml:space="preserve">Engagement : </w:t>
      </w:r>
      <w:r>
        <w:t>7500000.00</w:t>
      </w:r>
    </w:p>
    <w:p>
      <w:r>
        <w:rPr>
          <w:b/>
        </w:rPr>
        <w:t xml:space="preserve">Total envoye en $ : </w:t>
      </w:r>
      <w:r>
        <w:t>7500000.0</w:t>
      </w:r>
    </w:p>
    <w:p>
      <w:r>
        <w:rPr>
          <w:b/>
        </w:rPr>
        <w:t xml:space="preserve">Description : </w:t>
      </w:r>
      <w:r>
        <w:t>Le projet vise à accroître la sécurité alimentaire à Cuba par le renforcement de trois chaînes de production de fruits (mangues, goyaves et papayes) afin de répondre à la demande et de générer un développement durable qui permet de remplacer les importations. Le projet vise à améliorer la performance et la gestion des chaînes de production de fruits au niveau local dans cinq municipalités des provinces d'Artemisa et de Santiago. Le projet vise à augmenter la production de fruits de 15 à 30 % dans cinq municipalités ciblées, et à mettre à jour la stratégie nationale en matière de fruits à partir des résultats et des leçons tirées de ces expériences locales. Les activités du projet comprennent : 1) appuyer la coordination entre les intervenants locaux et nationaux et les décideurs dans la chaîne de production de fruits; 2) renforcer la capacité des intervenants nationaux et locaux à mener des évaluations et à préparer des stratégies en utilisant une démarche relative aux chaînes de valeur; 3) développer et mettre en œuvre des outils pour faire participer efficacement les femmes et les jeunes, et promouvoir l'efficacité énergétique dans les évaluations et la planification des chaînes de valeur; 4) former les agriculteurs des coopératives fruitières aux techniques agricoles, à la gestion et aux études de marché, l'accent étant mis sur la formation des femmes et des jeunes; 5) fournir de l'équipement et des intrants pour renforcer les capacités des coopératives fruitières à accroître la production et les ventes de fruits frais et transformés; 6) appuyer les coopératives pour la mise en œuvre des mécanismes de contrôle de qualité; 7) offrir des séances de formation aux intervenants directs (p. ex. préparation pour la vente au détail et l'industrie, nettoyage et stockage, transformation, distribution et commercialisation) et indirects (fournisseurs de services et d'intrants comme les semences, les engrais et les pesticides, études de sols et approvisionnement en eau, emballage et transport) dans l’approche des chaînes de valeur; 8) fournir de l’équipement et des intrants pour renforcer les capacités de ces intervenants clés de la chaîne de valeur à surmonter les obstacles cernés dans les évaluations; 9) appliquer des pratiques qui tiennent compte des questions relatives à l’égalité des genres et à l'emploi des jeunes parmi les intervenants directs et indirects.</w:t>
      </w:r>
    </w:p>
    <w:p>
      <w:pPr>
        <w:pStyle w:val="Heading2"/>
      </w:pPr>
      <w:r>
        <w:t>Transactions</w:t>
      </w:r>
    </w:p>
    <w:p>
      <w:r>
        <w:rPr>
          <w:b/>
        </w:rPr>
        <w:t xml:space="preserve">Date : </w:t>
      </w:r>
      <w:r>
        <w:t>2017-03-15T00:00:00</w:t>
      </w:r>
      <w:r>
        <w:rPr>
          <w:b/>
        </w:rPr>
        <w:t xml:space="preserve">Type : </w:t>
      </w:r>
      <w:r>
        <w:t>Engagement</w:t>
      </w:r>
      <w:r>
        <w:rPr>
          <w:b/>
        </w:rPr>
        <w:t xml:space="preserve"> Montant : </w:t>
      </w:r>
      <w:r>
        <w:t>7500000.00</w:t>
      </w:r>
    </w:p>
    <w:p>
      <w:r>
        <w:rPr>
          <w:b/>
        </w:rPr>
        <w:t xml:space="preserve">Date : </w:t>
      </w:r>
      <w:r>
        <w:t>2017-03-22T00:00:00</w:t>
      </w:r>
      <w:r>
        <w:rPr>
          <w:b/>
        </w:rPr>
        <w:t xml:space="preserve">Type : </w:t>
      </w:r>
      <w:r>
        <w:t>Déboursé</w:t>
      </w:r>
      <w:r>
        <w:rPr>
          <w:b/>
        </w:rPr>
        <w:t xml:space="preserve"> Montant : </w:t>
      </w:r>
      <w:r>
        <w:t>700000.00</w:t>
      </w:r>
    </w:p>
    <w:p>
      <w:r>
        <w:rPr>
          <w:b/>
        </w:rPr>
        <w:t xml:space="preserve">Date : </w:t>
      </w:r>
      <w:r>
        <w:t>2018-03-21T00:00:00</w:t>
      </w:r>
      <w:r>
        <w:rPr>
          <w:b/>
        </w:rPr>
        <w:t xml:space="preserve">Type : </w:t>
      </w:r>
      <w:r>
        <w:t>Déboursé</w:t>
      </w:r>
      <w:r>
        <w:rPr>
          <w:b/>
        </w:rPr>
        <w:t xml:space="preserve"> Montant : </w:t>
      </w:r>
      <w:r>
        <w:t>1000000.00</w:t>
      </w:r>
    </w:p>
    <w:p>
      <w:r>
        <w:rPr>
          <w:b/>
        </w:rPr>
        <w:t xml:space="preserve">Date : </w:t>
      </w:r>
      <w:r>
        <w:t>2019-03-05T00:00:00</w:t>
      </w:r>
      <w:r>
        <w:rPr>
          <w:b/>
        </w:rPr>
        <w:t xml:space="preserve">Type : </w:t>
      </w:r>
      <w:r>
        <w:t>Déboursé</w:t>
      </w:r>
      <w:r>
        <w:rPr>
          <w:b/>
        </w:rPr>
        <w:t xml:space="preserve"> Montant : </w:t>
      </w:r>
      <w:r>
        <w:t>1900000.00</w:t>
      </w:r>
    </w:p>
    <w:p>
      <w:r>
        <w:rPr>
          <w:b/>
        </w:rPr>
        <w:t xml:space="preserve">Date : </w:t>
      </w:r>
      <w:r>
        <w:t>2020-02-13T00:00:00</w:t>
      </w:r>
      <w:r>
        <w:rPr>
          <w:b/>
        </w:rPr>
        <w:t xml:space="preserve">Type : </w:t>
      </w:r>
      <w:r>
        <w:t>Déboursé</w:t>
      </w:r>
      <w:r>
        <w:rPr>
          <w:b/>
        </w:rPr>
        <w:t xml:space="preserve"> Montant : </w:t>
      </w:r>
      <w:r>
        <w:t>1300000.00</w:t>
      </w:r>
    </w:p>
    <w:p>
      <w:r>
        <w:rPr>
          <w:b/>
        </w:rPr>
        <w:t xml:space="preserve">Date : </w:t>
      </w:r>
      <w:r>
        <w:t>2021-03-01T00:00:00</w:t>
      </w:r>
      <w:r>
        <w:rPr>
          <w:b/>
        </w:rPr>
        <w:t xml:space="preserve">Type : </w:t>
      </w:r>
      <w:r>
        <w:t>Déboursé</w:t>
      </w:r>
      <w:r>
        <w:rPr>
          <w:b/>
        </w:rPr>
        <w:t xml:space="preserve"> Montant : </w:t>
      </w:r>
      <w:r>
        <w:t>1600000.00</w:t>
      </w:r>
    </w:p>
    <w:p>
      <w:r>
        <w:rPr>
          <w:b/>
        </w:rPr>
        <w:t xml:space="preserve">Date : </w:t>
      </w:r>
      <w:r>
        <w:t>2023-03-22T00:00:00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