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femmes entrepreneures en Égypte</w:t>
      </w:r>
    </w:p>
    <w:p/>
    <w:p>
      <w:r>
        <w:rPr>
          <w:b/>
        </w:rPr>
        <w:t xml:space="preserve">Organisme : </w:t>
      </w:r>
      <w:r>
        <w:t>Affaires Mondiales Canada</w:t>
      </w:r>
    </w:p>
    <w:p>
      <w:r>
        <w:rPr>
          <w:b/>
        </w:rPr>
        <w:t xml:space="preserve">Numero de projet : </w:t>
      </w:r>
      <w:r>
        <w:t>CA-3-P007750001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2020-03-31T00:00:00 au 2025-12-31T00:00:00</w:t>
      </w:r>
    </w:p>
    <w:p>
      <w:r>
        <w:rPr>
          <w:b/>
        </w:rPr>
        <w:t xml:space="preserve">Engagement : </w:t>
      </w:r>
      <w:r>
        <w:t>4944458.10</w:t>
      </w:r>
    </w:p>
    <w:p>
      <w:r>
        <w:rPr>
          <w:b/>
        </w:rPr>
        <w:t xml:space="preserve">Total envoye en $ : </w:t>
      </w:r>
      <w:r>
        <w:t>4090627.0</w:t>
      </w:r>
    </w:p>
    <w:p>
      <w:r>
        <w:rPr>
          <w:b/>
        </w:rPr>
        <w:t xml:space="preserve">Description : </w:t>
      </w:r>
      <w:r>
        <w:t>Le projet vise à permettre aux femmes et aux adolescentes de Gizeh de mieux appréhender leurs droits économiques et à accroître leur capacité à faire des choix efficaces et à les transformer en résultats souhaités. Les activités de ce projet comprennent : 1) la création de groupes de femmes et l'organisation de sessions de renforcement des capacités pour ces groupes portant sur l'égalité des genres, les droits et la prise de décision sur les questions qui affectent leur vie; 2) la formation des femmes et des adolescentes sur les compétences techniques respectueuses de l'environnement, de la santé et de la sécurité au travail; 3) dispenser aux femmes et aux adolescentes une éducation financière tenant compte des sexospécificités et une formation sur la prise de décision autonome; 4) organiser un dialogue politique et des forums entre les intervenants de l'industrie du tapis, les organisations de défense des droits des femmes et le Conseil national des femmes sur l'amélioration des politiques, des programmes et des services en faveur de l'autonomisation économique des femmes et du travail décent.  Le projet devrait bénéficier à 2 500 femmes (âgées de 19 ans et plus) et 2 500 adolescentes (âgées de 15 à 18 ans). Le projet cible également 945 hommes et 1 500 garçons par le biais d'interventions d'engagement des hommes visant à lever les obstacles sexospécifiques à l'entrepreneuriat féminin et à créer un environnement favorable à l'autonomisation économique des femmes.</w:t>
      </w:r>
    </w:p>
    <w:p>
      <w:pPr>
        <w:pStyle w:val="Heading2"/>
      </w:pPr>
      <w:r>
        <w:t>Transactions</w:t>
      </w:r>
    </w:p>
    <w:p>
      <w:r>
        <w:rPr>
          <w:b/>
        </w:rPr>
        <w:t xml:space="preserve">Date : </w:t>
      </w:r>
      <w:r>
        <w:t>2020-03-31T00:00:00</w:t>
      </w:r>
      <w:r>
        <w:rPr>
          <w:b/>
        </w:rPr>
        <w:t xml:space="preserve">Type : </w:t>
      </w:r>
      <w:r>
        <w:t>Engagement</w:t>
      </w:r>
      <w:r>
        <w:rPr>
          <w:b/>
        </w:rPr>
        <w:t xml:space="preserve"> Montant : </w:t>
      </w:r>
      <w:r>
        <w:t>4944458.10</w:t>
      </w:r>
    </w:p>
    <w:p>
      <w:r>
        <w:rPr>
          <w:b/>
        </w:rPr>
        <w:t xml:space="preserve">Date : </w:t>
      </w:r>
      <w:r>
        <w:t>2020-03-31T00:00:00</w:t>
      </w:r>
      <w:r>
        <w:rPr>
          <w:b/>
        </w:rPr>
        <w:t xml:space="preserve">Type : </w:t>
      </w:r>
      <w:r>
        <w:t>Déboursé</w:t>
      </w:r>
      <w:r>
        <w:rPr>
          <w:b/>
        </w:rPr>
        <w:t xml:space="preserve"> Montant : </w:t>
      </w:r>
      <w:r>
        <w:t>614091.00</w:t>
      </w:r>
    </w:p>
    <w:p>
      <w:r>
        <w:rPr>
          <w:b/>
        </w:rPr>
        <w:t xml:space="preserve">Date : </w:t>
      </w:r>
      <w:r>
        <w:t>2022-03-02T00:00:00</w:t>
      </w:r>
      <w:r>
        <w:rPr>
          <w:b/>
        </w:rPr>
        <w:t xml:space="preserve">Type : </w:t>
      </w:r>
      <w:r>
        <w:t>Déboursé</w:t>
      </w:r>
      <w:r>
        <w:rPr>
          <w:b/>
        </w:rPr>
        <w:t xml:space="preserve"> Montant : </w:t>
      </w:r>
      <w:r>
        <w:t>1490311.00</w:t>
      </w:r>
    </w:p>
    <w:p>
      <w:r>
        <w:rPr>
          <w:b/>
        </w:rPr>
        <w:t xml:space="preserve">Date : </w:t>
      </w:r>
      <w:r>
        <w:t>2023-02-01T00:00:00</w:t>
      </w:r>
      <w:r>
        <w:rPr>
          <w:b/>
        </w:rPr>
        <w:t xml:space="preserve">Type : </w:t>
      </w:r>
      <w:r>
        <w:t>Déboursé</w:t>
      </w:r>
      <w:r>
        <w:rPr>
          <w:b/>
        </w:rPr>
        <w:t xml:space="preserve"> Montant : </w:t>
      </w:r>
      <w:r>
        <w:t>1155367.00</w:t>
      </w:r>
    </w:p>
    <w:p>
      <w:r>
        <w:rPr>
          <w:b/>
        </w:rPr>
        <w:t xml:space="preserve">Date : </w:t>
      </w:r>
      <w:r>
        <w:t>2024-05-22T00:00:00</w:t>
      </w:r>
      <w:r>
        <w:rPr>
          <w:b/>
        </w:rPr>
        <w:t xml:space="preserve">Type : </w:t>
      </w:r>
      <w:r>
        <w:t>Déboursé</w:t>
      </w:r>
      <w:r>
        <w:rPr>
          <w:b/>
        </w:rPr>
        <w:t xml:space="preserve"> Montant : </w:t>
      </w:r>
      <w:r>
        <w:t>-830858.00</w:t>
      </w:r>
    </w:p>
    <w:p>
      <w:r>
        <w:rPr>
          <w:b/>
        </w:rPr>
        <w:t xml:space="preserve">Date : </w:t>
      </w:r>
      <w:r>
        <w:t>2024-05-22T00:00:00</w:t>
      </w:r>
      <w:r>
        <w:rPr>
          <w:b/>
        </w:rPr>
        <w:t xml:space="preserve">Type : </w:t>
      </w:r>
      <w:r>
        <w:t>Déboursé</w:t>
      </w:r>
      <w:r>
        <w:rPr>
          <w:b/>
        </w:rPr>
        <w:t xml:space="preserve"> Montant : </w:t>
      </w:r>
      <w:r>
        <w:t>830858.00</w:t>
      </w:r>
    </w:p>
    <w:p>
      <w:r>
        <w:rPr>
          <w:b/>
        </w:rPr>
        <w:t xml:space="preserve">Date : </w:t>
      </w:r>
      <w:r>
        <w:t>2024-05-22T00:00:00</w:t>
      </w:r>
      <w:r>
        <w:rPr>
          <w:b/>
        </w:rPr>
        <w:t xml:space="preserve">Type : </w:t>
      </w:r>
      <w:r>
        <w:t>Déboursé</w:t>
      </w:r>
      <w:r>
        <w:rPr>
          <w:b/>
        </w:rPr>
        <w:t xml:space="preserve"> Montant : </w:t>
      </w:r>
      <w:r>
        <w:t>830858.00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