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Renouvellement de la stratégie mondiale pour la santé de la femme et de l’enfant</w:t>
      </w:r>
    </w:p>
    <w:p/>
    <w:p>
      <w:r>
        <w:rPr>
          <w:b/>
        </w:rPr>
        <w:t xml:space="preserve">Organisme : </w:t>
      </w:r>
      <w:r>
        <w:t>Affaires Mondiales Canada</w:t>
      </w:r>
    </w:p>
    <w:p>
      <w:r>
        <w:rPr>
          <w:b/>
        </w:rPr>
        <w:t xml:space="preserve">Numero de projet : </w:t>
      </w:r>
      <w:r>
        <w:t>CA-3-D002338001</w:t>
      </w:r>
    </w:p>
    <w:p>
      <w:r>
        <w:rPr>
          <w:b/>
        </w:rPr>
        <w:t xml:space="preserve">Lieu : </w:t>
      </w:r>
      <w:r>
        <w:t>Afrique, régional, Amérique, régional, Asie, régional</w:t>
      </w:r>
    </w:p>
    <w:p>
      <w:r>
        <w:rPr>
          <w:b/>
        </w:rPr>
        <w:t xml:space="preserve">Agence executive partenaire : </w:t>
      </w:r>
      <w:r>
        <w:t xml:space="preserve">Cabinet du Secrétaire général (OSG) </w:t>
      </w:r>
    </w:p>
    <w:p>
      <w:r>
        <w:rPr>
          <w:b/>
        </w:rPr>
        <w:t xml:space="preserve">Type de financement : </w:t>
      </w:r>
      <w:r>
        <w:t>Don hors réorganisation de la dette (y compris quasi-dons)</w:t>
      </w:r>
    </w:p>
    <w:p>
      <w:r>
        <w:rPr>
          <w:b/>
        </w:rPr>
        <w:t xml:space="preserve">Dates : </w:t>
      </w:r>
      <w:r>
        <w:t>2015-03-31T00:00:00 au 2017-11-30T00:00:00</w:t>
      </w:r>
    </w:p>
    <w:p>
      <w:r>
        <w:rPr>
          <w:b/>
        </w:rPr>
        <w:t xml:space="preserve">Engagement : </w:t>
      </w:r>
      <w:r>
        <w:t>1174500.01</w:t>
      </w:r>
    </w:p>
    <w:p>
      <w:r>
        <w:rPr>
          <w:b/>
        </w:rPr>
        <w:t xml:space="preserve">Total envoye en $ : </w:t>
      </w:r>
      <w:r>
        <w:t>1174500.0</w:t>
      </w:r>
    </w:p>
    <w:p>
      <w:r>
        <w:rPr>
          <w:b/>
        </w:rPr>
        <w:t xml:space="preserve">Description : </w:t>
      </w:r>
      <w:r>
        <w:t>Ce projet vise à élaborer une stratégie mondiale renouvelée pour orienter les efforts en matière de santé des femmes, des enfants et des adolescents. Cette stratégie s’appuie sur la Stratégie mondiale pour la santé de la femme et de l’enfant, qui prend fin en 2015.  Parmi les activités du projet, mentionnons un soutien pour : 1) la diffusion du rapport d’étape de la Stratégie mondiale pour la santé de la femme et de l’enfant; 2) la rédaction de la nouvelle stratégie mondiale; 3) des consultations avec de nombreux intervenants au sujet de la nouvelle stratégie mondiale; 4) le lancement de la Stratégie mondiale et du plan de mise en œuvre qui l’accompagne en septembre 2015.</w:t>
      </w:r>
    </w:p>
    <w:p>
      <w:pPr>
        <w:pStyle w:val="Heading2"/>
      </w:pPr>
      <w:r>
        <w:t>Transactions</w:t>
      </w:r>
    </w:p>
    <w:p>
      <w:r>
        <w:rPr>
          <w:b/>
        </w:rPr>
        <w:t xml:space="preserve">Date : </w:t>
      </w:r>
      <w:r>
        <w:t>2015-03-31T00:00:00</w:t>
      </w:r>
      <w:r>
        <w:rPr>
          <w:b/>
        </w:rPr>
        <w:t xml:space="preserve">Type : </w:t>
      </w:r>
      <w:r>
        <w:t>Engagement</w:t>
      </w:r>
      <w:r>
        <w:rPr>
          <w:b/>
        </w:rPr>
        <w:t xml:space="preserve"> Montant : </w:t>
      </w:r>
      <w:r>
        <w:t>1174500.01</w:t>
      </w:r>
    </w:p>
    <w:p>
      <w:r>
        <w:rPr>
          <w:b/>
        </w:rPr>
        <w:t xml:space="preserve">Date : </w:t>
      </w:r>
      <w:r>
        <w:t>2015-03-31T00:00:00</w:t>
      </w:r>
      <w:r>
        <w:rPr>
          <w:b/>
        </w:rPr>
        <w:t xml:space="preserve">Type : </w:t>
      </w:r>
      <w:r>
        <w:t>Déboursé</w:t>
      </w:r>
      <w:r>
        <w:rPr>
          <w:b/>
        </w:rPr>
        <w:t xml:space="preserve"> Montant : </w:t>
      </w:r>
      <w:r>
        <w:t>1174500.00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