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Restoring Livelihoods and Revitalizing Rural Communities Affected by Mines and Explosive Remnants of</w:t>
      </w:r>
    </w:p>
    <w:p/>
    <w:p>
      <w:r>
        <w:rPr>
          <w:b/>
        </w:rPr>
        <w:t xml:space="preserve">Organisme : </w:t>
      </w:r>
      <w:r>
        <w:t>Affaires Mondiales Canada</w:t>
      </w:r>
    </w:p>
    <w:p>
      <w:r>
        <w:rPr>
          <w:b/>
        </w:rPr>
        <w:t xml:space="preserve">Numero de projet : </w:t>
      </w:r>
      <w:r>
        <w:t>CA-3-P012671001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2024-03-26T00:00:00 au 2029-06-30T00:00:00</w:t>
      </w:r>
    </w:p>
    <w:p>
      <w:r>
        <w:rPr>
          <w:b/>
        </w:rPr>
        <w:t xml:space="preserve">Engagement : </w:t>
      </w:r>
      <w:r>
        <w:t>10000000.00</w:t>
      </w:r>
    </w:p>
    <w:p>
      <w:r>
        <w:rPr>
          <w:b/>
        </w:rPr>
        <w:t xml:space="preserve">Total envoye en $ : </w:t>
      </w:r>
      <w:r>
        <w:t>2500000.0</w:t>
      </w:r>
    </w:p>
    <w:p>
      <w:r>
        <w:rPr>
          <w:b/>
        </w:rPr>
        <w:t xml:space="preserve">Description : </w:t>
      </w:r>
      <w:r>
        <w:t>Ce projet vise à rétablir les moyens de subsistance agricoles essentiels des petits producteurs agricoles et des ménages ruraux qui ont diminué ou arrêté leur production en raison de la présence de mines terrestres et d’autres restes explosifs de guerre sur leurs terres. Mis en œuvre par l’Organisation des Nations Unies pour l’alimentation et l’agriculture (FAO), en partenariat avec le Programme alimentaire mondial et en collaboration avec la Fondation suisse de déminage, les activités due ce projet comprennent : 1) identifier, cartographier et arpenter les terres agricoles soupçonnées de contenir des mines et des restes explosifs de guerre; 2) éduquer les communautés rurales sur les restes explosifs de guerre, y compris les filles, les garçons, les femmes, les hommes, les personnes âgées et les personnes handicapées; 3) fournir un soutien technique en matière de déminage et d'élimination des restes explosifs de guerre; 4) fournir une assistance technique en matière d'analyse, de décontamination et de réhabilitation des sols; 5) fournir des subventions de contrepartie, des bons et des colis en nature (semences, aliments pour animaux, équipement agricole), permettant aux ménages ruraux et aux petits producteurs de reprendre la production le plus rapidement possible.</w:t>
      </w:r>
    </w:p>
    <w:p>
      <w:pPr>
        <w:pStyle w:val="Heading2"/>
      </w:pPr>
      <w:r>
        <w:t>Transactions</w:t>
      </w:r>
    </w:p>
    <w:p>
      <w:r>
        <w:rPr>
          <w:b/>
        </w:rPr>
        <w:t xml:space="preserve">Date : </w:t>
      </w:r>
      <w:r>
        <w:t>2024-03-26T00:00:00</w:t>
      </w:r>
      <w:r>
        <w:rPr>
          <w:b/>
        </w:rPr>
        <w:t xml:space="preserve">Type : </w:t>
      </w:r>
      <w:r>
        <w:t>Engagement</w:t>
      </w:r>
      <w:r>
        <w:rPr>
          <w:b/>
        </w:rPr>
        <w:t xml:space="preserve"> Montant : </w:t>
      </w:r>
      <w:r>
        <w:t>10000000.00</w:t>
      </w:r>
    </w:p>
    <w:p>
      <w:r>
        <w:rPr>
          <w:b/>
        </w:rPr>
        <w:t xml:space="preserve">Date : </w:t>
      </w:r>
      <w:r>
        <w:t>2024-03-27T00:00:00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