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SABORES de Honduras: Renforcer le pouvoir des femmes et des jeunes dans les chaînes de café et miel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CA-3-P008307001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SOCODEVI - Société de coopération pour le développement international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2022-03-10T00:00:00 au 2027-03-30T00:00:00</w:t>
      </w:r>
    </w:p>
    <w:p>
      <w:r>
        <w:rPr>
          <w:b/>
        </w:rPr>
        <w:t xml:space="preserve">Engagement : </w:t>
      </w:r>
      <w:r>
        <w:t>10700000.00</w:t>
      </w:r>
    </w:p>
    <w:p>
      <w:r>
        <w:rPr>
          <w:b/>
        </w:rPr>
        <w:t xml:space="preserve">Total envoye en $ : </w:t>
      </w:r>
      <w:r>
        <w:t>6204060.0</w:t>
      </w:r>
    </w:p>
    <w:p>
      <w:r>
        <w:rPr>
          <w:b/>
        </w:rPr>
        <w:t xml:space="preserve">Description : </w:t>
      </w:r>
      <w:r>
        <w:t>Le projet contribue à accroître durablement l'autonomie économique de 15 000 femmes, hommes et jeunes dans les chaînes de valeur du café et du miel au Honduras. Il vise à soutenir la reprise économique dans le contexte de la pandémie, des chocs socio-économiques et des changements climatiques. Les activités du projet comprennent :1) mettre en place un programme d’accès équitable à la terre pour les femmes et les jeunes femmes; 2) instaurer des formations en éducation, gestion financière et leadership axé sur les droits des femmes et sur les masculinités positives; 3) établir des systèmes agroforestiers productifs; 4) créer une entreprise sociale à partir d’investissements privés responsables; 5) instaurer des formations aux entreprises associatives et à l’entreprise sociale sur les bonnes pratiques de gouvernance et de gestion inclusive à travers du programme PerformCoop, ainsi que sur l’amélioration de la qualité des produits de vente; 6) mettre en place une stratégie innovante de marketing et commercialisation; 7) instaurer un programme de microcrédit et de finance climatique; 8) mise en place d’un mécanisme de coordination pour créer un environnement d’affaires inclusif, sensible au genre et aux défis environnementaux; 9) établir des mécanismes de communication et de plaidoyer en faveur de l’autonomisation économique des femmes et des jeunes auprès des parties prenantes locales et nationales.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2022-03-10T00:00:00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10700000.00</w:t>
      </w:r>
    </w:p>
    <w:p>
      <w:r>
        <w:rPr>
          <w:b/>
        </w:rPr>
        <w:t xml:space="preserve">Date : </w:t>
      </w:r>
      <w:r>
        <w:t>2022-03-31T00:00:00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2023-02-03T00:00:00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240029.00</w:t>
      </w:r>
    </w:p>
    <w:p>
      <w:r>
        <w:rPr>
          <w:b/>
        </w:rPr>
        <w:t xml:space="preserve">Date : </w:t>
      </w:r>
      <w:r>
        <w:t>2023-02-03T00:00:00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1824728.00</w:t>
      </w:r>
    </w:p>
    <w:p>
      <w:r>
        <w:rPr>
          <w:b/>
        </w:rPr>
        <w:t xml:space="preserve">Date : </w:t>
      </w:r>
      <w:r>
        <w:t>2023-12-22T00:00:00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1559240.00</w:t>
      </w:r>
    </w:p>
    <w:p>
      <w:r>
        <w:rPr>
          <w:b/>
        </w:rPr>
        <w:t xml:space="preserve">Date : </w:t>
      </w:r>
      <w:r>
        <w:t>2024-09-12T00:00:00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1701738.00</w:t>
      </w:r>
    </w:p>
    <w:p>
      <w:r>
        <w:rPr>
          <w:b/>
        </w:rPr>
        <w:t xml:space="preserve">Date : </w:t>
      </w:r>
      <w:r>
        <w:t>2025-01-23T00:00:00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378325.00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