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SMART-SMR (Soins maternels respectueux)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CA-3-P007993001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Canadian Association of Midwives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2021-11-01T00:00:00 au 2025-04-30T00:00:00</w:t>
      </w:r>
    </w:p>
    <w:p>
      <w:r>
        <w:rPr>
          <w:b/>
        </w:rPr>
        <w:t xml:space="preserve">Engagement : </w:t>
      </w:r>
      <w:r>
        <w:t>2009758.00</w:t>
      </w:r>
    </w:p>
    <w:p>
      <w:r>
        <w:rPr>
          <w:b/>
        </w:rPr>
        <w:t xml:space="preserve">Total envoye en $ : </w:t>
      </w:r>
      <w:r>
        <w:t>1949758.0</w:t>
      </w:r>
    </w:p>
    <w:p>
      <w:r>
        <w:rPr>
          <w:b/>
        </w:rPr>
        <w:t xml:space="preserve">Description : </w:t>
      </w:r>
      <w:r>
        <w:t>Ce projet vise à réduire la morbidité et la mortalité maternelles en République démocratique du Congo et au Soudan du Sud en améliorant l'accès des femmes à des soins de qualité, adaptés à leur genre, ainsi que leur capacité à défendre leur santé et leurs droits sexuels et reproductifs. Les activités comprennent : des consultations publiques sensibles au genre dans le contexte de chaque pays afin de comprendre les niveaux d'incidence, les expériences et les causes des soins maternels irrespectueux et respectueux; l'engagement du personnel des centres de santé dans des établissements ciblés afin d'améliorer la qualité des soins via des campagnes d'amélioration de la qualité, des formations à faible dose et à haute fréquence, et par la création de centres d'innovation; et la sensibilisation au niveau national des associations professionnelles de sages-femmes par des événements, des médias et des activités d'engagement du gouvernement. Ce projet touchera directement 1 100 femmes et filles en âge de procréer dans des communautés sélectionnées en République démocratique du Congo, et 700 femmes et filles au Sud-Soudan.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2021-11-01T00:00:00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2009758.00</w:t>
      </w:r>
    </w:p>
    <w:p>
      <w:r>
        <w:rPr>
          <w:b/>
        </w:rPr>
        <w:t xml:space="preserve">Date : </w:t>
      </w:r>
      <w:r>
        <w:t>2021-11-29T00:00:00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281325.36</w:t>
      </w:r>
    </w:p>
    <w:p>
      <w:r>
        <w:rPr>
          <w:b/>
        </w:rPr>
        <w:t xml:space="preserve">Date : </w:t>
      </w:r>
      <w:r>
        <w:t>2022-06-23T00:00:00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403006.29</w:t>
      </w:r>
    </w:p>
    <w:p>
      <w:r>
        <w:rPr>
          <w:b/>
        </w:rPr>
        <w:t xml:space="preserve">Date : </w:t>
      </w:r>
      <w:r>
        <w:t>2022-11-14T00:00:00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334773.08</w:t>
      </w:r>
    </w:p>
    <w:p>
      <w:r>
        <w:rPr>
          <w:b/>
        </w:rPr>
        <w:t xml:space="preserve">Date : </w:t>
      </w:r>
      <w:r>
        <w:t>2023-05-23T00:00:00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288629.00</w:t>
      </w:r>
    </w:p>
    <w:p>
      <w:r>
        <w:rPr>
          <w:b/>
        </w:rPr>
        <w:t xml:space="preserve">Date : </w:t>
      </w:r>
      <w:r>
        <w:t>2023-11-17T00:00:00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208800.43</w:t>
      </w:r>
    </w:p>
    <w:p>
      <w:r>
        <w:rPr>
          <w:b/>
        </w:rPr>
        <w:t xml:space="preserve">Date : </w:t>
      </w:r>
      <w:r>
        <w:t>2024-05-16T00:00:00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193293.50</w:t>
      </w:r>
    </w:p>
    <w:p>
      <w:r>
        <w:rPr>
          <w:b/>
        </w:rPr>
        <w:t xml:space="preserve">Date : </w:t>
      </w:r>
      <w:r>
        <w:t>2024-11-28T00:00:00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239930.34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