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Santé et droits sexuels et reproductifs en Afrique du sud - Réponse au Coronavirus (COVID-19)</w:t>
      </w:r>
    </w:p>
    <w:p/>
    <w:p>
      <w:r>
        <w:rPr>
          <w:b/>
        </w:rPr>
        <w:t xml:space="preserve">Organisme : </w:t>
      </w:r>
      <w:r>
        <w:t>Affaires Mondiales Canada</w:t>
      </w:r>
    </w:p>
    <w:p>
      <w:r>
        <w:rPr>
          <w:b/>
        </w:rPr>
        <w:t xml:space="preserve">Numero de projet : </w:t>
      </w:r>
      <w:r>
        <w:t>CA-3-P002846002</w:t>
      </w:r>
    </w:p>
    <w:p>
      <w:r>
        <w:rPr>
          <w:b/>
        </w:rPr>
        <w:t xml:space="preserve">Lieu : </w:t>
      </w:r>
      <w:r/>
    </w:p>
    <w:p>
      <w:r>
        <w:rPr>
          <w:b/>
        </w:rPr>
        <w:t xml:space="preserve">Agence executive partenaire : </w:t>
      </w:r>
      <w:r>
        <w:t xml:space="preserve">UNFPA - Fonds des Nations Unies pour la population </w:t>
      </w:r>
    </w:p>
    <w:p>
      <w:r>
        <w:rPr>
          <w:b/>
        </w:rPr>
        <w:t xml:space="preserve">Type de financement : </w:t>
      </w:r>
      <w:r>
        <w:t>Don hors réorganisation de la dette (y compris quasi-dons)</w:t>
      </w:r>
    </w:p>
    <w:p>
      <w:r>
        <w:rPr>
          <w:b/>
        </w:rPr>
        <w:t xml:space="preserve">Dates : </w:t>
      </w:r>
      <w:r>
        <w:t>2020-09-02T00:00:00 au 2021-06-02T00:00:00</w:t>
      </w:r>
    </w:p>
    <w:p>
      <w:r>
        <w:rPr>
          <w:b/>
        </w:rPr>
        <w:t xml:space="preserve">Engagement : </w:t>
      </w:r>
      <w:r>
        <w:t>1000000.00</w:t>
      </w:r>
    </w:p>
    <w:p>
      <w:r>
        <w:rPr>
          <w:b/>
        </w:rPr>
        <w:t xml:space="preserve">Total envoye en $ : </w:t>
      </w:r>
      <w:r>
        <w:t>1000000.0</w:t>
      </w:r>
    </w:p>
    <w:p>
      <w:r>
        <w:rPr>
          <w:b/>
        </w:rPr>
        <w:t xml:space="preserve">Description : </w:t>
      </w:r>
      <w:r>
        <w:t>En réponse à la pandémie de la Coronavirus (COVID-19), le projet fournit une aide supplémentaire pour protéger la santé et les droits sexuels et reproductifs des femmes et des filles (SDSR) et aider à répondre efficacement à la violence sexuelle et fondée sur le genre.  Le projet vise à s'attaquer aux normes sociales discriminatoires qui perpétuent la violence sexuelle et fondée sur le genre et qui empêchent les femmes et les filles d'exercer leurs droits sexuels et reproductifs dans certains des districts les plus marginalisés d'Afrique du Sud. Il travaille avec les communautés, y compris les hommes et les garçons, les adolescentes et les jeunes femmes âgées de 15 à 24 ans, les parents ainsi que les réseaux de jeunes et de femmes afin de promouvoir la SDSR des femmes et filles, et de prévenir la violence sexuelle et basée sur le genre. Le projet encourage également la collaboration multisectorielle entre les institutions (santé, services sociaux, justice, police, éducation), renforce la capacité institutionnelle et la prise de décision afin d’accroître la disponibilité de services de qualité (information, conseil et prévention) en matière de SDSR et de la violence sexuelle et fondée sur le genre qui répondent aux besoins des femmes et des filles, sans préjugés ni discrimination.  Les activités du projet comprennent : 1) former les agents de santé (médecins, infirmiers, gestionnaires et agents de santé communautaires) dans les établissements de santé des districts ciblés sur des modèles de prestation intégrée de services qui répondent aux besoins des femmes et des jeunes filles et sont exempts de tout préjugé et discrimination; 2) former les professionnels des services sociaux et les agents de santé communautaires à la gestion intégrée des cas de violence sexuelle et basée sur le genre, incluant les différents réseaux de référence, les tests sur le terrain et la documentation des résultats dans des endroits sélectionnés dans les districts ciblés; 3) améliorer les systèmes de données et de désagrégation des données (par sexe, âge, handicap, appartenance ethnique, etc.) afin de mieux cibler les politiques et programmes en matière de SDSR; 4) former les réseaux communautaires qui impliquent les hommes, les garçons, les parents et les tuteurs, et les jeunes filles afin de mener des campagnes de plaidoyer avec le gouvernement pour qu’il investisse dans des services de qualité en matière de SDSR, exempts de préjugés et de discrimination, et qu’il prévienne et réponde aux violences sexuelles et fondées sur le genre.  Le projet vise à toucher directement 300 000 adolescentes et jeunes femmes (entre 15 et 24 ans) et indirectement 1,5 million de bénéficiaires.</w:t>
      </w:r>
    </w:p>
    <w:p>
      <w:pPr>
        <w:pStyle w:val="Heading2"/>
      </w:pPr>
      <w:r>
        <w:t>Transactions</w:t>
      </w:r>
    </w:p>
    <w:p>
      <w:r>
        <w:rPr>
          <w:b/>
        </w:rPr>
        <w:t xml:space="preserve">Date : </w:t>
      </w:r>
      <w:r>
        <w:t>2020-09-02T00:00:00</w:t>
      </w:r>
      <w:r>
        <w:rPr>
          <w:b/>
        </w:rPr>
        <w:t xml:space="preserve">Type : </w:t>
      </w:r>
      <w:r>
        <w:t>Engagement</w:t>
      </w:r>
      <w:r>
        <w:rPr>
          <w:b/>
        </w:rPr>
        <w:t xml:space="preserve"> Montant : </w:t>
      </w:r>
      <w:r>
        <w:t>1000000.00</w:t>
      </w:r>
    </w:p>
    <w:p>
      <w:r>
        <w:rPr>
          <w:b/>
        </w:rPr>
        <w:t xml:space="preserve">Date : </w:t>
      </w:r>
      <w:r>
        <w:t>2021-01-12T00:00:00</w:t>
      </w:r>
      <w:r>
        <w:rPr>
          <w:b/>
        </w:rPr>
        <w:t xml:space="preserve">Type : </w:t>
      </w:r>
      <w:r>
        <w:t>Déboursé</w:t>
      </w:r>
      <w:r>
        <w:rPr>
          <w:b/>
        </w:rPr>
        <w:t xml:space="preserve"> Montant : </w:t>
      </w:r>
      <w:r>
        <w:t>1000000.00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