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Sociétés bienveillantes: partager les responsabilités en matière de soins pour l'égalité des sexes</w:t>
      </w:r>
    </w:p>
    <w:p/>
    <w:p>
      <w:r>
        <w:rPr>
          <w:b/>
        </w:rPr>
        <w:t xml:space="preserve">Organisme : </w:t>
      </w:r>
      <w:r>
        <w:t>Affaires Mondiales Canada</w:t>
      </w:r>
    </w:p>
    <w:p>
      <w:r>
        <w:rPr>
          <w:b/>
        </w:rPr>
        <w:t xml:space="preserve">Numero de projet : </w:t>
      </w:r>
      <w:r>
        <w:t>CA-3-P011572001</w:t>
      </w:r>
    </w:p>
    <w:p>
      <w:r>
        <w:rPr>
          <w:b/>
        </w:rPr>
        <w:t xml:space="preserve">Lieu : </w:t>
      </w:r>
      <w:r/>
    </w:p>
    <w:p>
      <w:r>
        <w:rPr>
          <w:b/>
        </w:rPr>
        <w:t xml:space="preserve">Agence executive partenaire : </w:t>
      </w:r>
      <w:r>
        <w:t>ONU Femmes des femmes</w:t>
      </w:r>
    </w:p>
    <w:p>
      <w:r>
        <w:rPr>
          <w:b/>
        </w:rPr>
        <w:t xml:space="preserve">Type de financement : </w:t>
      </w:r>
      <w:r>
        <w:t>Don hors réorganisation de la dette (y compris quasi-dons)</w:t>
      </w:r>
    </w:p>
    <w:p>
      <w:r>
        <w:rPr>
          <w:b/>
        </w:rPr>
        <w:t xml:space="preserve">Dates : </w:t>
      </w:r>
      <w:r>
        <w:t>2023-03-08T00:00:00 au 2028-04-01T00:00:00</w:t>
      </w:r>
    </w:p>
    <w:p>
      <w:r>
        <w:rPr>
          <w:b/>
        </w:rPr>
        <w:t xml:space="preserve">Engagement : </w:t>
      </w:r>
      <w:r>
        <w:t>7200000.00</w:t>
      </w:r>
    </w:p>
    <w:p>
      <w:r>
        <w:rPr>
          <w:b/>
        </w:rPr>
        <w:t xml:space="preserve">Total envoye en $ : </w:t>
      </w:r>
      <w:r>
        <w:t>5600000.0</w:t>
      </w:r>
    </w:p>
    <w:p>
      <w:r>
        <w:rPr>
          <w:b/>
        </w:rPr>
        <w:t xml:space="preserve">Description : </w:t>
      </w:r>
      <w:r>
        <w:t>Ce projet vise à faire progresser l'égalité des sexes en Colombie en améliorant la reconnaissance, la redistribution et la réduction du travail de soins non rémunéré assumé de manière disproportionnée par les femmes, qui a été exacerbé pendant la pandémie. Le projet : i) renforcera les capacités du gouvernement colombien à concevoir et à mettre en œuvre un ensemble complet de politiques, de programmes et de services pour garantir les droits de ceux qui fournissent et nécessitent des soins, avec un cadre institutionnel pour répondre, et la capacité de produire et d'utiliser des données liées à l'économie des soins; ii) soutenir les organisations de la société civile (OSC) et les organisations de défense des droits des femmes (WRO) dans le plaidoyer en faveur de systèmes de soins nationaux et locaux participatifs, inclusifs et responsables et participer à leur conception et à leur mise en œuvre ; iii) aider les gouvernements locaux à concevoir et à mettre en œuvre des solutions de soins (par exemple, des services de soins pour les enfants, les personnes handicapées et les personnes âgées ; l'introduction de technologies permettant de gagner du temps) spécifiques à leur contexte local ; iv) intensifier les initiatives locales en partenariat avec le secteur privé, les WRO et les gouvernements. Le projet serait financé par une combinaison des niveaux de référence de la Direction (3 millions de dollars) et des Fonds pour les priorités stratégiques du Ministère (3 millions de dollars) associés à l'engagement du premier ministre concernant le travail de soins non rémunéré et rémunéré.</w:t>
      </w:r>
    </w:p>
    <w:p>
      <w:pPr>
        <w:pStyle w:val="Heading2"/>
      </w:pPr>
      <w:r>
        <w:t>Transactions</w:t>
      </w:r>
    </w:p>
    <w:p>
      <w:r>
        <w:rPr>
          <w:b/>
        </w:rPr>
        <w:t xml:space="preserve">Date : </w:t>
      </w:r>
      <w:r>
        <w:t>2023-03-08T00:00:00</w:t>
      </w:r>
      <w:r>
        <w:rPr>
          <w:b/>
        </w:rPr>
        <w:t xml:space="preserve">Type : </w:t>
      </w:r>
      <w:r>
        <w:t>Engagement</w:t>
      </w:r>
      <w:r>
        <w:rPr>
          <w:b/>
        </w:rPr>
        <w:t xml:space="preserve"> Montant : </w:t>
      </w:r>
      <w:r>
        <w:t>7200000.00</w:t>
      </w:r>
    </w:p>
    <w:p>
      <w:r>
        <w:rPr>
          <w:b/>
        </w:rPr>
        <w:t xml:space="preserve">Date : </w:t>
      </w:r>
      <w:r>
        <w:t>2023-03-17T00:00:00</w:t>
      </w:r>
      <w:r>
        <w:rPr>
          <w:b/>
        </w:rPr>
        <w:t xml:space="preserve">Type : </w:t>
      </w:r>
      <w:r>
        <w:t>Déboursé</w:t>
      </w:r>
      <w:r>
        <w:rPr>
          <w:b/>
        </w:rPr>
        <w:t xml:space="preserve"> Montant : </w:t>
      </w:r>
      <w:r>
        <w:t>3500000.00</w:t>
      </w:r>
    </w:p>
    <w:p>
      <w:r>
        <w:rPr>
          <w:b/>
        </w:rPr>
        <w:t xml:space="preserve">Date : </w:t>
      </w:r>
      <w:r>
        <w:t>2024-02-29T00:00:00</w:t>
      </w:r>
      <w:r>
        <w:rPr>
          <w:b/>
        </w:rPr>
        <w:t xml:space="preserve">Type : </w:t>
      </w:r>
      <w:r>
        <w:t>Déboursé</w:t>
      </w:r>
      <w:r>
        <w:rPr>
          <w:b/>
        </w:rPr>
        <w:t xml:space="preserve"> Montant : </w:t>
      </w:r>
      <w:r>
        <w:t>500000.00</w:t>
      </w:r>
    </w:p>
    <w:p>
      <w:r>
        <w:rPr>
          <w:b/>
        </w:rPr>
        <w:t xml:space="preserve">Date : </w:t>
      </w:r>
      <w:r>
        <w:t>2024-09-25T00:00:00</w:t>
      </w:r>
      <w:r>
        <w:rPr>
          <w:b/>
        </w:rPr>
        <w:t xml:space="preserve">Type : </w:t>
      </w:r>
      <w:r>
        <w:t>Déboursé</w:t>
      </w:r>
      <w:r>
        <w:rPr>
          <w:b/>
        </w:rPr>
        <w:t xml:space="preserve"> Montant : </w:t>
      </w:r>
      <w:r>
        <w:t>1600000.00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