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Soins prénatals et sexuels accessibles et efficaces aux femmes et aux filles rurales en Tanzanie</w:t>
      </w:r>
    </w:p>
    <w:p/>
    <w:p>
      <w:r>
        <w:rPr>
          <w:b/>
        </w:rPr>
        <w:t xml:space="preserve">Organisme : </w:t>
      </w:r>
      <w:r>
        <w:t>Affaires Mondiales Canada</w:t>
      </w:r>
    </w:p>
    <w:p>
      <w:r>
        <w:rPr>
          <w:b/>
        </w:rPr>
        <w:t xml:space="preserve">Numero de projet : </w:t>
      </w:r>
      <w:r>
        <w:t>CA-3-P010977001</w:t>
      </w:r>
    </w:p>
    <w:p>
      <w:r>
        <w:rPr>
          <w:b/>
        </w:rPr>
        <w:t xml:space="preserve">Lieu : </w:t>
      </w:r>
      <w:r>
        <w:t>Pays en développement, non spécifié</w:t>
      </w:r>
    </w:p>
    <w:p>
      <w:r>
        <w:rPr>
          <w:b/>
        </w:rPr>
        <w:t xml:space="preserve">Agence executive partenaire : </w:t>
      </w:r>
      <w:r>
        <w:t xml:space="preserve">CPAR - Canadian Physicians for Aid and Relief </w:t>
      </w:r>
    </w:p>
    <w:p>
      <w:r>
        <w:rPr>
          <w:b/>
        </w:rPr>
        <w:t xml:space="preserve">Type de financement : </w:t>
      </w:r>
      <w:r>
        <w:t>Don hors réorganisation de la dette (y compris quasi-dons)</w:t>
      </w:r>
    </w:p>
    <w:p>
      <w:r>
        <w:rPr>
          <w:b/>
        </w:rPr>
        <w:t xml:space="preserve">Dates : </w:t>
      </w:r>
      <w:r>
        <w:t>2024-06-04T00:00:00 au 2027-05-15T00:00:00</w:t>
      </w:r>
    </w:p>
    <w:p>
      <w:r>
        <w:rPr>
          <w:b/>
        </w:rPr>
        <w:t xml:space="preserve">Engagement : </w:t>
      </w:r>
      <w:r>
        <w:t>1610000.00</w:t>
      </w:r>
    </w:p>
    <w:p>
      <w:r>
        <w:rPr>
          <w:b/>
        </w:rPr>
        <w:t xml:space="preserve">Total envoye en $ : </w:t>
      </w:r>
      <w:r>
        <w:t>614240.0</w:t>
      </w:r>
    </w:p>
    <w:p>
      <w:r>
        <w:rPr>
          <w:b/>
        </w:rPr>
        <w:t xml:space="preserve">Description : </w:t>
      </w:r>
      <w:r>
        <w:t>Ce projet vise à améliorer la santé maternelle et néonatale des populations éloignées et marginalisées de la Tanzanie en leur donnant accès à la technologie d'échographie mobile synchrone. Les activités du projet comprennent: (1) former des agents de santé de première ligne à l’utilisation efficace de la technologie d'échographie à distance et à l’identification des cas à haut risque devant être référés; (2) former des agents de santé de première ligne pour les sensibiliser aux avantages et à la sécurité de l’échographie par le biais de conseils et de services de routine; (3) promouvoir les services de soins prénatals dans les communautés cibles et lutter contre les croyances socioculturelles et sexistes qui empêchent la recherche de soins; (4) former et encadrer des gestionnaires de services de santé pour planifier, suivre, gérer et évaluer les soins prénatals sensibles au genre et la prestation de services de santé sexuelle et reproductive; (5) collecter des données sur les activités de soins prénatals à distance pour contribuer à l'amélioration des politiques fondées sur des données probantes.  Canadian Physicians for Aid and Relief met en œuvre ce projet, en collaboration avec des partenaires locaux. Cela comprend Upendo na Matumaini (UMATU), le ministère de la Santé de la Tanzanie, les bureaux médicaux régionaux et de district et l'Association des gynécologues et obstétriciens de Tanzanie.</w:t>
      </w:r>
    </w:p>
    <w:p>
      <w:pPr>
        <w:pStyle w:val="Heading2"/>
      </w:pPr>
      <w:r>
        <w:t>Transactions</w:t>
      </w:r>
    </w:p>
    <w:p>
      <w:r>
        <w:rPr>
          <w:b/>
        </w:rPr>
        <w:t xml:space="preserve">Date : </w:t>
      </w:r>
      <w:r>
        <w:t>2024-06-04T00:00:00</w:t>
      </w:r>
      <w:r>
        <w:rPr>
          <w:b/>
        </w:rPr>
        <w:t xml:space="preserve">Type : </w:t>
      </w:r>
      <w:r>
        <w:t>Engagement</w:t>
      </w:r>
      <w:r>
        <w:rPr>
          <w:b/>
        </w:rPr>
        <w:t xml:space="preserve"> Montant : </w:t>
      </w:r>
      <w:r>
        <w:t>1610000.00</w:t>
      </w:r>
    </w:p>
    <w:p>
      <w:r>
        <w:rPr>
          <w:b/>
        </w:rPr>
        <w:t xml:space="preserve">Date : </w:t>
      </w:r>
      <w:r>
        <w:t>2024-07-04T00:00:00</w:t>
      </w:r>
      <w:r>
        <w:rPr>
          <w:b/>
        </w:rPr>
        <w:t xml:space="preserve">Type : </w:t>
      </w:r>
      <w:r>
        <w:t>Déboursé</w:t>
      </w:r>
      <w:r>
        <w:rPr>
          <w:b/>
        </w:rPr>
        <w:t xml:space="preserve"> Montant : </w:t>
      </w:r>
      <w:r>
        <w:t>132838.00</w:t>
      </w:r>
    </w:p>
    <w:p>
      <w:r>
        <w:rPr>
          <w:b/>
        </w:rPr>
        <w:t xml:space="preserve">Date : </w:t>
      </w:r>
      <w:r>
        <w:t>2025-01-09T00:00:00</w:t>
      </w:r>
      <w:r>
        <w:rPr>
          <w:b/>
        </w:rPr>
        <w:t xml:space="preserve">Type : </w:t>
      </w:r>
      <w:r>
        <w:t>Déboursé</w:t>
      </w:r>
      <w:r>
        <w:rPr>
          <w:b/>
        </w:rPr>
        <w:t xml:space="preserve"> Montant : </w:t>
      </w:r>
      <w:r>
        <w:t>481402.00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