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 société civile dans le cadre des interventions rapides en cas de conflit</w:t>
      </w:r>
    </w:p>
    <w:p/>
    <w:p>
      <w:r>
        <w:rPr>
          <w:b/>
        </w:rPr>
        <w:t xml:space="preserve">Organisme : </w:t>
      </w:r>
      <w:r>
        <w:t>Affaires Mondiales Canada</w:t>
      </w:r>
    </w:p>
    <w:p>
      <w:r>
        <w:rPr>
          <w:b/>
        </w:rPr>
        <w:t xml:space="preserve">Numero de projet : </w:t>
      </w:r>
      <w:r>
        <w:t>CA-3-P012022001</w:t>
      </w:r>
    </w:p>
    <w:p>
      <w:r>
        <w:rPr>
          <w:b/>
        </w:rPr>
        <w:t xml:space="preserve">Lieu : </w:t>
      </w:r>
      <w:r>
        <w:t>Afrique, régional, Amérique, régional, Asie, régional, Océanie, régional, Europe, régional</w:t>
      </w:r>
    </w:p>
    <w:p>
      <w:r>
        <w:rPr>
          <w:b/>
        </w:rPr>
        <w:t xml:space="preserve">Agence executive partenaire : </w:t>
      </w:r>
      <w:r>
        <w:t xml:space="preserve">Crisis Action INC </w:t>
      </w:r>
    </w:p>
    <w:p>
      <w:r>
        <w:rPr>
          <w:b/>
        </w:rPr>
        <w:t xml:space="preserve">Type de financement : </w:t>
      </w:r>
      <w:r>
        <w:t>Don hors réorganisation de la dette (y compris quasi-dons)</w:t>
      </w:r>
    </w:p>
    <w:p>
      <w:r>
        <w:rPr>
          <w:b/>
        </w:rPr>
        <w:t xml:space="preserve">Dates : </w:t>
      </w:r>
      <w:r>
        <w:t>2023-02-22T00:00:00 au 2024-03-01T00:00:00</w:t>
      </w:r>
    </w:p>
    <w:p>
      <w:r>
        <w:rPr>
          <w:b/>
        </w:rPr>
        <w:t xml:space="preserve">Engagement : </w:t>
      </w:r>
      <w:r>
        <w:t>1650000.00</w:t>
      </w:r>
    </w:p>
    <w:p>
      <w:r>
        <w:rPr>
          <w:b/>
        </w:rPr>
        <w:t xml:space="preserve">Total envoye en $ : </w:t>
      </w:r>
      <w:r>
        <w:t>1485000.0</w:t>
      </w:r>
    </w:p>
    <w:p>
      <w:r>
        <w:rPr>
          <w:b/>
        </w:rPr>
        <w:t xml:space="preserve">Description : </w:t>
      </w:r>
      <w:r>
        <w:t>Ce projet vise à désamorcer les conflits violents, à réduire la vulnérabilité des civils et à soutenir les efforts de consolidation de la paix dans les conflits émergents. Les activités de ce projet comprennent : 1) en renforçant les capacités des organisations de la société civile et des acteurs religieux à poser des actions collectives sexospécifiques dans le but de désamorcer le conflit et de consolider la paix et en leur facilitant l’accès; 2) en renforçant la capacité des femmes et des organisations et réseaux de femmes à occuper un rôle de premier plan dans les processus nationaux et régionaux de consolidation de la paix ainsi que dans la lutte contre la violence sexuelle et fondée sur le genre.</w:t>
      </w:r>
    </w:p>
    <w:p>
      <w:pPr>
        <w:pStyle w:val="Heading2"/>
      </w:pPr>
      <w:r>
        <w:t>Transactions</w:t>
      </w:r>
    </w:p>
    <w:p>
      <w:r>
        <w:rPr>
          <w:b/>
        </w:rPr>
        <w:t xml:space="preserve">Date : </w:t>
      </w:r>
      <w:r>
        <w:t>2023-02-22T00:00:00</w:t>
      </w:r>
      <w:r>
        <w:rPr>
          <w:b/>
        </w:rPr>
        <w:t xml:space="preserve">Type : </w:t>
      </w:r>
      <w:r>
        <w:t>Engagement</w:t>
      </w:r>
      <w:r>
        <w:rPr>
          <w:b/>
        </w:rPr>
        <w:t xml:space="preserve"> Montant : </w:t>
      </w:r>
      <w:r>
        <w:t>1650000.00</w:t>
      </w:r>
    </w:p>
    <w:p>
      <w:r>
        <w:rPr>
          <w:b/>
        </w:rPr>
        <w:t xml:space="preserve">Date : </w:t>
      </w:r>
      <w:r>
        <w:t>2023-03-02T00:00:00</w:t>
      </w:r>
      <w:r>
        <w:rPr>
          <w:b/>
        </w:rPr>
        <w:t xml:space="preserve">Type : </w:t>
      </w:r>
      <w:r>
        <w:t>Déboursé</w:t>
      </w:r>
      <w:r>
        <w:rPr>
          <w:b/>
        </w:rPr>
        <w:t xml:space="preserve"> Montant : </w:t>
      </w:r>
      <w:r>
        <w:t>150000.00</w:t>
      </w:r>
    </w:p>
    <w:p>
      <w:r>
        <w:rPr>
          <w:b/>
        </w:rPr>
        <w:t xml:space="preserve">Date : </w:t>
      </w:r>
      <w:r>
        <w:t>2023-10-31T00:00:00</w:t>
      </w:r>
      <w:r>
        <w:rPr>
          <w:b/>
        </w:rPr>
        <w:t xml:space="preserve">Type : </w:t>
      </w:r>
      <w:r>
        <w:t>Déboursé</w:t>
      </w:r>
      <w:r>
        <w:rPr>
          <w:b/>
        </w:rPr>
        <w:t xml:space="preserve"> Montant : </w:t>
      </w:r>
      <w:r>
        <w:t>255000.00</w:t>
      </w:r>
    </w:p>
    <w:p>
      <w:r>
        <w:rPr>
          <w:b/>
        </w:rPr>
        <w:t xml:space="preserve">Date : </w:t>
      </w:r>
      <w:r>
        <w:t>2024-03-19T00:00:00</w:t>
      </w:r>
      <w:r>
        <w:rPr>
          <w:b/>
        </w:rPr>
        <w:t xml:space="preserve">Type : </w:t>
      </w:r>
      <w:r>
        <w:t>Déboursé</w:t>
      </w:r>
      <w:r>
        <w:rPr>
          <w:b/>
        </w:rPr>
        <w:t xml:space="preserve"> Montant : </w:t>
      </w:r>
      <w:r>
        <w:t>445000.00</w:t>
      </w:r>
    </w:p>
    <w:p>
      <w:r>
        <w:rPr>
          <w:b/>
        </w:rPr>
        <w:t xml:space="preserve">Date : </w:t>
      </w:r>
      <w:r>
        <w:t>2024-12-13T00:00:00</w:t>
      </w:r>
      <w:r>
        <w:rPr>
          <w:b/>
        </w:rPr>
        <w:t xml:space="preserve">Type : </w:t>
      </w:r>
      <w:r>
        <w:t>Déboursé</w:t>
      </w:r>
      <w:r>
        <w:rPr>
          <w:b/>
        </w:rPr>
        <w:t xml:space="preserve"> Montant : </w:t>
      </w:r>
      <w:r>
        <w:t>635000.00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